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52D88" w14:textId="45627CD1" w:rsidR="00AE237B" w:rsidRPr="00364927" w:rsidRDefault="00093E98" w:rsidP="00AE237B">
      <w:pPr>
        <w:jc w:val="center"/>
        <w:rPr>
          <w:rFonts w:asciiTheme="minorHAnsi" w:hAnsiTheme="minorHAnsi" w:cstheme="minorHAnsi"/>
          <w:b/>
          <w:bCs/>
          <w:sz w:val="28"/>
          <w:szCs w:val="28"/>
        </w:rPr>
      </w:pPr>
      <w:r w:rsidRPr="00697E7F">
        <w:rPr>
          <w:rFonts w:ascii="Arial" w:hAnsi="Arial" w:cs="Arial"/>
          <w:spacing w:val="-2"/>
        </w:rPr>
        <w:tab/>
      </w:r>
      <w:r w:rsidR="00AE237B" w:rsidRPr="00364927">
        <w:rPr>
          <w:rFonts w:asciiTheme="minorHAnsi" w:hAnsiTheme="minorHAnsi" w:cstheme="minorHAnsi"/>
          <w:b/>
          <w:bCs/>
          <w:sz w:val="28"/>
          <w:szCs w:val="28"/>
        </w:rPr>
        <w:t xml:space="preserve">Preconstruction Conference Agenda – Part </w:t>
      </w:r>
      <w:r w:rsidR="00AE237B">
        <w:rPr>
          <w:rFonts w:asciiTheme="minorHAnsi" w:hAnsiTheme="minorHAnsi" w:cstheme="minorHAnsi"/>
          <w:b/>
          <w:bCs/>
          <w:sz w:val="28"/>
          <w:szCs w:val="28"/>
        </w:rPr>
        <w:t>2</w:t>
      </w:r>
    </w:p>
    <w:p w14:paraId="0FB06A97" w14:textId="77777777" w:rsidR="00AE237B" w:rsidRPr="00FE77FC" w:rsidRDefault="00AE237B" w:rsidP="00AE237B">
      <w:pPr>
        <w:jc w:val="both"/>
        <w:rPr>
          <w:rFonts w:asciiTheme="minorHAnsi" w:hAnsiTheme="minorHAnsi" w:cstheme="minorHAnsi"/>
        </w:rPr>
      </w:pPr>
    </w:p>
    <w:tbl>
      <w:tblPr>
        <w:tblStyle w:val="TableGrid"/>
        <w:tblW w:w="0" w:type="auto"/>
        <w:tblInd w:w="486" w:type="dxa"/>
        <w:tblLook w:val="04A0" w:firstRow="1" w:lastRow="0" w:firstColumn="1" w:lastColumn="0" w:noHBand="0" w:noVBand="1"/>
      </w:tblPr>
      <w:tblGrid>
        <w:gridCol w:w="2659"/>
        <w:gridCol w:w="2454"/>
        <w:gridCol w:w="2057"/>
        <w:gridCol w:w="3044"/>
      </w:tblGrid>
      <w:tr w:rsidR="00AE237B" w:rsidRPr="00FE77FC" w14:paraId="12A0282C" w14:textId="77777777" w:rsidTr="00563978">
        <w:tc>
          <w:tcPr>
            <w:tcW w:w="2659" w:type="dxa"/>
          </w:tcPr>
          <w:p w14:paraId="7DF5CE76" w14:textId="6B9B2A91" w:rsidR="00AE237B" w:rsidRPr="00FE77FC" w:rsidRDefault="00AE237B" w:rsidP="00370836">
            <w:pPr>
              <w:jc w:val="both"/>
              <w:rPr>
                <w:rFonts w:asciiTheme="minorHAnsi" w:hAnsiTheme="minorHAnsi" w:cstheme="minorHAnsi"/>
              </w:rPr>
            </w:pPr>
            <w:r w:rsidRPr="00FE77FC">
              <w:rPr>
                <w:rFonts w:asciiTheme="minorHAnsi" w:hAnsiTheme="minorHAnsi" w:cstheme="minorHAnsi"/>
              </w:rPr>
              <w:t>Project</w:t>
            </w:r>
            <w:r w:rsidR="00563978">
              <w:rPr>
                <w:rFonts w:asciiTheme="minorHAnsi" w:hAnsiTheme="minorHAnsi" w:cstheme="minorHAnsi"/>
              </w:rPr>
              <w:t xml:space="preserve"> </w:t>
            </w:r>
            <w:r w:rsidRPr="00FE77FC">
              <w:rPr>
                <w:rFonts w:asciiTheme="minorHAnsi" w:hAnsiTheme="minorHAnsi" w:cstheme="minorHAnsi"/>
              </w:rPr>
              <w:t>Name and Number</w:t>
            </w:r>
          </w:p>
        </w:tc>
        <w:tc>
          <w:tcPr>
            <w:tcW w:w="7555" w:type="dxa"/>
            <w:gridSpan w:val="3"/>
          </w:tcPr>
          <w:p w14:paraId="59FE7A21" w14:textId="77777777" w:rsidR="00AE237B" w:rsidRPr="006216AC" w:rsidRDefault="00AE237B" w:rsidP="00370836">
            <w:pPr>
              <w:jc w:val="both"/>
              <w:rPr>
                <w:rFonts w:asciiTheme="minorHAnsi" w:hAnsiTheme="minorHAnsi" w:cstheme="minorHAnsi"/>
                <w:highlight w:val="yellow"/>
              </w:rPr>
            </w:pPr>
            <w:r w:rsidRPr="006216AC">
              <w:rPr>
                <w:rFonts w:asciiTheme="minorHAnsi" w:hAnsiTheme="minorHAnsi" w:cstheme="minorHAnsi"/>
                <w:highlight w:val="yellow"/>
              </w:rPr>
              <w:t xml:space="preserve">Polychrome Area Improvements - AK NPS DENA 49(1) </w:t>
            </w:r>
          </w:p>
        </w:tc>
      </w:tr>
      <w:tr w:rsidR="00AE237B" w:rsidRPr="00FE77FC" w14:paraId="177AACBA" w14:textId="77777777" w:rsidTr="00563978">
        <w:tc>
          <w:tcPr>
            <w:tcW w:w="2659" w:type="dxa"/>
          </w:tcPr>
          <w:p w14:paraId="2531CDD8" w14:textId="77777777" w:rsidR="00AE237B" w:rsidRPr="00FE77FC" w:rsidRDefault="00AE237B" w:rsidP="00370836">
            <w:pPr>
              <w:jc w:val="both"/>
              <w:rPr>
                <w:rFonts w:asciiTheme="minorHAnsi" w:hAnsiTheme="minorHAnsi" w:cstheme="minorHAnsi"/>
              </w:rPr>
            </w:pPr>
            <w:r>
              <w:rPr>
                <w:rFonts w:asciiTheme="minorHAnsi" w:hAnsiTheme="minorHAnsi" w:cstheme="minorHAnsi"/>
              </w:rPr>
              <w:t>Contract Number</w:t>
            </w:r>
          </w:p>
        </w:tc>
        <w:tc>
          <w:tcPr>
            <w:tcW w:w="7555" w:type="dxa"/>
            <w:gridSpan w:val="3"/>
          </w:tcPr>
          <w:p w14:paraId="02B2913E" w14:textId="77777777" w:rsidR="00AE237B" w:rsidRPr="006216AC" w:rsidRDefault="00AE237B" w:rsidP="00370836">
            <w:pPr>
              <w:jc w:val="both"/>
              <w:rPr>
                <w:rFonts w:asciiTheme="minorHAnsi" w:hAnsiTheme="minorHAnsi" w:cstheme="minorHAnsi"/>
                <w:highlight w:val="yellow"/>
              </w:rPr>
            </w:pPr>
            <w:r w:rsidRPr="006216AC">
              <w:rPr>
                <w:rFonts w:asciiTheme="minorHAnsi" w:hAnsiTheme="minorHAnsi" w:cstheme="minorHAnsi"/>
                <w:highlight w:val="yellow"/>
              </w:rPr>
              <w:t>69056724C000099</w:t>
            </w:r>
          </w:p>
        </w:tc>
      </w:tr>
      <w:tr w:rsidR="00AE237B" w:rsidRPr="00FE77FC" w14:paraId="7A7D4514" w14:textId="77777777" w:rsidTr="00563978">
        <w:tc>
          <w:tcPr>
            <w:tcW w:w="2659" w:type="dxa"/>
          </w:tcPr>
          <w:p w14:paraId="58410DB3" w14:textId="77777777" w:rsidR="00AE237B" w:rsidRPr="00FE77FC" w:rsidRDefault="00AE237B" w:rsidP="00370836">
            <w:pPr>
              <w:jc w:val="both"/>
              <w:rPr>
                <w:rFonts w:asciiTheme="minorHAnsi" w:hAnsiTheme="minorHAnsi" w:cstheme="minorHAnsi"/>
              </w:rPr>
            </w:pPr>
            <w:r w:rsidRPr="00FE77FC">
              <w:rPr>
                <w:rFonts w:asciiTheme="minorHAnsi" w:hAnsiTheme="minorHAnsi" w:cstheme="minorHAnsi"/>
              </w:rPr>
              <w:t>Date &amp; Time</w:t>
            </w:r>
          </w:p>
        </w:tc>
        <w:tc>
          <w:tcPr>
            <w:tcW w:w="2454" w:type="dxa"/>
          </w:tcPr>
          <w:p w14:paraId="52B76A5C" w14:textId="77777777" w:rsidR="00AE237B" w:rsidRPr="006216AC" w:rsidRDefault="00AE237B" w:rsidP="00370836">
            <w:pPr>
              <w:rPr>
                <w:rFonts w:asciiTheme="minorHAnsi" w:hAnsiTheme="minorHAnsi" w:cstheme="minorHAnsi"/>
                <w:highlight w:val="yellow"/>
              </w:rPr>
            </w:pPr>
            <w:r w:rsidRPr="006216AC">
              <w:rPr>
                <w:rFonts w:asciiTheme="minorHAnsi" w:hAnsiTheme="minorHAnsi" w:cstheme="minorHAnsi"/>
                <w:highlight w:val="yellow"/>
              </w:rPr>
              <w:t xml:space="preserve">3/28/2024 </w:t>
            </w:r>
          </w:p>
          <w:p w14:paraId="681E44E2" w14:textId="77777777" w:rsidR="00AE237B" w:rsidRDefault="00AE237B" w:rsidP="00370836">
            <w:pPr>
              <w:rPr>
                <w:rFonts w:asciiTheme="minorHAnsi" w:hAnsiTheme="minorHAnsi" w:cstheme="minorHAnsi"/>
                <w:highlight w:val="yellow"/>
              </w:rPr>
            </w:pPr>
            <w:r w:rsidRPr="006216AC">
              <w:rPr>
                <w:rFonts w:asciiTheme="minorHAnsi" w:hAnsiTheme="minorHAnsi" w:cstheme="minorHAnsi"/>
                <w:highlight w:val="yellow"/>
              </w:rPr>
              <w:t>9:00am</w:t>
            </w:r>
          </w:p>
          <w:p w14:paraId="61783F8F" w14:textId="77777777" w:rsidR="00880F5A" w:rsidRPr="006216AC" w:rsidRDefault="00880F5A" w:rsidP="00370836">
            <w:pPr>
              <w:rPr>
                <w:rFonts w:asciiTheme="minorHAnsi" w:hAnsiTheme="minorHAnsi" w:cstheme="minorHAnsi"/>
                <w:highlight w:val="yellow"/>
              </w:rPr>
            </w:pPr>
          </w:p>
        </w:tc>
        <w:tc>
          <w:tcPr>
            <w:tcW w:w="2057" w:type="dxa"/>
          </w:tcPr>
          <w:p w14:paraId="5D2B3F9E" w14:textId="77777777" w:rsidR="00AE237B" w:rsidRPr="00FE77FC" w:rsidRDefault="00AE237B" w:rsidP="00370836">
            <w:pPr>
              <w:jc w:val="both"/>
              <w:rPr>
                <w:rFonts w:asciiTheme="minorHAnsi" w:hAnsiTheme="minorHAnsi" w:cstheme="minorHAnsi"/>
              </w:rPr>
            </w:pPr>
            <w:r w:rsidRPr="00FE77FC">
              <w:rPr>
                <w:rFonts w:asciiTheme="minorHAnsi" w:hAnsiTheme="minorHAnsi" w:cstheme="minorHAnsi"/>
              </w:rPr>
              <w:t>Meeting Location</w:t>
            </w:r>
          </w:p>
        </w:tc>
        <w:tc>
          <w:tcPr>
            <w:tcW w:w="3044" w:type="dxa"/>
          </w:tcPr>
          <w:p w14:paraId="5F34751A" w14:textId="77777777" w:rsidR="00AE237B" w:rsidRPr="006216AC" w:rsidRDefault="00AE237B" w:rsidP="00370836">
            <w:pPr>
              <w:rPr>
                <w:rFonts w:asciiTheme="minorHAnsi" w:hAnsiTheme="minorHAnsi" w:cstheme="minorHAnsi"/>
                <w:highlight w:val="yellow"/>
              </w:rPr>
            </w:pPr>
            <w:r w:rsidRPr="006216AC">
              <w:rPr>
                <w:rStyle w:val="ui-provider"/>
                <w:rFonts w:asciiTheme="minorHAnsi" w:eastAsiaTheme="majorEastAsia" w:hAnsiTheme="minorHAnsi" w:cstheme="minorHAnsi"/>
                <w:highlight w:val="yellow"/>
              </w:rPr>
              <w:t>Murie Science and Learning Center in Denali Natl. Park</w:t>
            </w:r>
          </w:p>
        </w:tc>
      </w:tr>
      <w:tr w:rsidR="00AE237B" w:rsidRPr="00FE77FC" w14:paraId="27352BC8" w14:textId="77777777" w:rsidTr="00563978">
        <w:tc>
          <w:tcPr>
            <w:tcW w:w="2659" w:type="dxa"/>
          </w:tcPr>
          <w:p w14:paraId="32CFF9EA" w14:textId="77777777" w:rsidR="00AE237B" w:rsidRPr="00FE77FC" w:rsidRDefault="00AE237B" w:rsidP="00370836">
            <w:pPr>
              <w:jc w:val="both"/>
              <w:rPr>
                <w:rFonts w:asciiTheme="minorHAnsi" w:hAnsiTheme="minorHAnsi" w:cstheme="minorHAnsi"/>
              </w:rPr>
            </w:pPr>
            <w:r w:rsidRPr="00FE77FC">
              <w:rPr>
                <w:rFonts w:asciiTheme="minorHAnsi" w:hAnsiTheme="minorHAnsi" w:cstheme="minorHAnsi"/>
              </w:rPr>
              <w:t>Call In Number</w:t>
            </w:r>
          </w:p>
        </w:tc>
        <w:tc>
          <w:tcPr>
            <w:tcW w:w="2454" w:type="dxa"/>
          </w:tcPr>
          <w:p w14:paraId="43B72FC2" w14:textId="77777777" w:rsidR="00AE237B" w:rsidRDefault="00AE237B" w:rsidP="00370836">
            <w:pPr>
              <w:rPr>
                <w:rFonts w:asciiTheme="minorHAnsi" w:hAnsiTheme="minorHAnsi" w:cstheme="minorHAnsi"/>
                <w:color w:val="000000"/>
                <w:highlight w:val="yellow"/>
              </w:rPr>
            </w:pPr>
            <w:r w:rsidRPr="006216AC">
              <w:rPr>
                <w:rFonts w:asciiTheme="minorHAnsi" w:hAnsiTheme="minorHAnsi" w:cstheme="minorHAnsi"/>
                <w:color w:val="000000"/>
                <w:highlight w:val="yellow"/>
              </w:rPr>
              <w:t xml:space="preserve">+1 509-931-1572, 212554153#   </w:t>
            </w:r>
          </w:p>
          <w:p w14:paraId="6FB36457" w14:textId="77777777" w:rsidR="00880F5A" w:rsidRPr="006216AC" w:rsidRDefault="00880F5A" w:rsidP="00370836">
            <w:pPr>
              <w:rPr>
                <w:rFonts w:asciiTheme="minorHAnsi" w:hAnsiTheme="minorHAnsi" w:cstheme="minorHAnsi"/>
                <w:highlight w:val="yellow"/>
              </w:rPr>
            </w:pPr>
          </w:p>
        </w:tc>
        <w:tc>
          <w:tcPr>
            <w:tcW w:w="2057" w:type="dxa"/>
          </w:tcPr>
          <w:p w14:paraId="501D51BE" w14:textId="77777777" w:rsidR="00AE237B" w:rsidRPr="00FE77FC" w:rsidRDefault="00AE237B" w:rsidP="00370836">
            <w:pPr>
              <w:jc w:val="both"/>
              <w:rPr>
                <w:rFonts w:asciiTheme="minorHAnsi" w:hAnsiTheme="minorHAnsi" w:cstheme="minorHAnsi"/>
              </w:rPr>
            </w:pPr>
            <w:r w:rsidRPr="00FE77FC">
              <w:rPr>
                <w:rFonts w:asciiTheme="minorHAnsi" w:hAnsiTheme="minorHAnsi" w:cstheme="minorHAnsi"/>
              </w:rPr>
              <w:t>Access Code</w:t>
            </w:r>
          </w:p>
        </w:tc>
        <w:tc>
          <w:tcPr>
            <w:tcW w:w="3044" w:type="dxa"/>
          </w:tcPr>
          <w:p w14:paraId="0FD5D4D8" w14:textId="77777777" w:rsidR="00AE237B" w:rsidRPr="006216AC" w:rsidRDefault="00AE237B" w:rsidP="00370836">
            <w:pPr>
              <w:rPr>
                <w:rFonts w:asciiTheme="minorHAnsi" w:hAnsiTheme="minorHAnsi" w:cstheme="minorHAnsi"/>
                <w:highlight w:val="yellow"/>
              </w:rPr>
            </w:pPr>
            <w:r w:rsidRPr="006216AC">
              <w:rPr>
                <w:rFonts w:asciiTheme="minorHAnsi" w:hAnsiTheme="minorHAnsi" w:cstheme="minorHAnsi"/>
                <w:highlight w:val="yellow"/>
              </w:rPr>
              <w:t xml:space="preserve">Meeting ID: 298 272 383 950 </w:t>
            </w:r>
          </w:p>
          <w:p w14:paraId="2C7DD11E" w14:textId="77777777" w:rsidR="00AE237B" w:rsidRDefault="00AE237B" w:rsidP="00370836">
            <w:pPr>
              <w:rPr>
                <w:rFonts w:asciiTheme="minorHAnsi" w:hAnsiTheme="minorHAnsi" w:cstheme="minorHAnsi"/>
                <w:highlight w:val="yellow"/>
              </w:rPr>
            </w:pPr>
            <w:r w:rsidRPr="006216AC">
              <w:rPr>
                <w:rFonts w:asciiTheme="minorHAnsi" w:hAnsiTheme="minorHAnsi" w:cstheme="minorHAnsi"/>
                <w:highlight w:val="yellow"/>
              </w:rPr>
              <w:t>Passcode: ScJPk8</w:t>
            </w:r>
          </w:p>
          <w:p w14:paraId="19532EC0" w14:textId="77777777" w:rsidR="00880F5A" w:rsidRPr="006216AC" w:rsidRDefault="00880F5A" w:rsidP="00370836">
            <w:pPr>
              <w:rPr>
                <w:rFonts w:asciiTheme="minorHAnsi" w:hAnsiTheme="minorHAnsi" w:cstheme="minorHAnsi"/>
                <w:highlight w:val="yellow"/>
              </w:rPr>
            </w:pPr>
          </w:p>
        </w:tc>
      </w:tr>
      <w:tr w:rsidR="00880F5A" w:rsidRPr="00FE77FC" w14:paraId="5B460C92" w14:textId="77777777" w:rsidTr="00563978">
        <w:trPr>
          <w:trHeight w:val="56"/>
        </w:trPr>
        <w:tc>
          <w:tcPr>
            <w:tcW w:w="2659" w:type="dxa"/>
            <w:vMerge w:val="restart"/>
          </w:tcPr>
          <w:p w14:paraId="58B3BF8B" w14:textId="77777777" w:rsidR="00880F5A" w:rsidRDefault="00880F5A" w:rsidP="00880F5A">
            <w:pPr>
              <w:jc w:val="center"/>
              <w:rPr>
                <w:rFonts w:asciiTheme="minorHAnsi" w:hAnsiTheme="minorHAnsi" w:cstheme="minorHAnsi"/>
              </w:rPr>
            </w:pPr>
          </w:p>
          <w:p w14:paraId="52700957" w14:textId="77777777" w:rsidR="00880F5A" w:rsidRDefault="00880F5A" w:rsidP="00880F5A">
            <w:pPr>
              <w:jc w:val="center"/>
              <w:rPr>
                <w:rFonts w:asciiTheme="minorHAnsi" w:hAnsiTheme="minorHAnsi" w:cstheme="minorHAnsi"/>
              </w:rPr>
            </w:pPr>
          </w:p>
          <w:p w14:paraId="1D772348" w14:textId="6CF6AE06" w:rsidR="00880F5A" w:rsidRPr="00FE77FC" w:rsidRDefault="00880F5A" w:rsidP="00880F5A">
            <w:pPr>
              <w:jc w:val="center"/>
              <w:rPr>
                <w:rFonts w:asciiTheme="minorHAnsi" w:hAnsiTheme="minorHAnsi" w:cstheme="minorHAnsi"/>
              </w:rPr>
            </w:pPr>
            <w:r>
              <w:rPr>
                <w:rFonts w:asciiTheme="minorHAnsi" w:hAnsiTheme="minorHAnsi" w:cstheme="minorHAnsi"/>
              </w:rPr>
              <w:t>Virtual Attendees</w:t>
            </w:r>
          </w:p>
        </w:tc>
        <w:tc>
          <w:tcPr>
            <w:tcW w:w="2454" w:type="dxa"/>
          </w:tcPr>
          <w:p w14:paraId="7E91384D" w14:textId="72F7E3E7" w:rsidR="00880F5A" w:rsidRPr="006216AC" w:rsidRDefault="00880F5A" w:rsidP="00370836">
            <w:pPr>
              <w:rPr>
                <w:rFonts w:asciiTheme="minorHAnsi" w:hAnsiTheme="minorHAnsi" w:cstheme="minorHAnsi"/>
                <w:color w:val="000000"/>
                <w:highlight w:val="yellow"/>
              </w:rPr>
            </w:pPr>
            <w:r w:rsidRPr="00880F5A">
              <w:rPr>
                <w:rFonts w:asciiTheme="minorHAnsi" w:hAnsiTheme="minorHAnsi" w:cstheme="minorHAnsi"/>
                <w:color w:val="000000"/>
              </w:rPr>
              <w:t>Name</w:t>
            </w:r>
          </w:p>
        </w:tc>
        <w:tc>
          <w:tcPr>
            <w:tcW w:w="2057" w:type="dxa"/>
          </w:tcPr>
          <w:p w14:paraId="2429D630" w14:textId="02412998" w:rsidR="00880F5A" w:rsidRPr="00880F5A" w:rsidRDefault="00880F5A" w:rsidP="00370836">
            <w:pPr>
              <w:jc w:val="both"/>
              <w:rPr>
                <w:rFonts w:asciiTheme="minorHAnsi" w:hAnsiTheme="minorHAnsi" w:cstheme="minorHAnsi"/>
              </w:rPr>
            </w:pPr>
            <w:r w:rsidRPr="00880F5A">
              <w:rPr>
                <w:rFonts w:asciiTheme="minorHAnsi" w:hAnsiTheme="minorHAnsi" w:cstheme="minorHAnsi"/>
              </w:rPr>
              <w:t>Title</w:t>
            </w:r>
          </w:p>
        </w:tc>
        <w:tc>
          <w:tcPr>
            <w:tcW w:w="3044" w:type="dxa"/>
          </w:tcPr>
          <w:p w14:paraId="740ABEC9" w14:textId="412BABC1" w:rsidR="00880F5A" w:rsidRPr="00880F5A" w:rsidRDefault="00880F5A" w:rsidP="00370836">
            <w:pPr>
              <w:rPr>
                <w:rFonts w:asciiTheme="minorHAnsi" w:hAnsiTheme="minorHAnsi" w:cstheme="minorHAnsi"/>
              </w:rPr>
            </w:pPr>
            <w:r w:rsidRPr="00880F5A">
              <w:rPr>
                <w:rFonts w:asciiTheme="minorHAnsi" w:hAnsiTheme="minorHAnsi" w:cstheme="minorHAnsi"/>
              </w:rPr>
              <w:t>Company/Agency</w:t>
            </w:r>
          </w:p>
        </w:tc>
      </w:tr>
      <w:tr w:rsidR="00880F5A" w:rsidRPr="00FE77FC" w14:paraId="7E519F99" w14:textId="77777777" w:rsidTr="00563978">
        <w:trPr>
          <w:trHeight w:val="52"/>
        </w:trPr>
        <w:tc>
          <w:tcPr>
            <w:tcW w:w="2659" w:type="dxa"/>
            <w:vMerge/>
          </w:tcPr>
          <w:p w14:paraId="2838D92A" w14:textId="77777777" w:rsidR="00880F5A" w:rsidRPr="00FE77FC" w:rsidRDefault="00880F5A" w:rsidP="00370836">
            <w:pPr>
              <w:jc w:val="both"/>
              <w:rPr>
                <w:rFonts w:asciiTheme="minorHAnsi" w:hAnsiTheme="minorHAnsi" w:cstheme="minorHAnsi"/>
              </w:rPr>
            </w:pPr>
          </w:p>
        </w:tc>
        <w:tc>
          <w:tcPr>
            <w:tcW w:w="2454" w:type="dxa"/>
          </w:tcPr>
          <w:p w14:paraId="27EFF7B3" w14:textId="77777777" w:rsidR="00880F5A" w:rsidRPr="006216AC" w:rsidRDefault="00880F5A" w:rsidP="00370836">
            <w:pPr>
              <w:rPr>
                <w:rFonts w:asciiTheme="minorHAnsi" w:hAnsiTheme="minorHAnsi" w:cstheme="minorHAnsi"/>
                <w:color w:val="000000"/>
                <w:highlight w:val="yellow"/>
              </w:rPr>
            </w:pPr>
          </w:p>
        </w:tc>
        <w:tc>
          <w:tcPr>
            <w:tcW w:w="2057" w:type="dxa"/>
          </w:tcPr>
          <w:p w14:paraId="3BFE66E5" w14:textId="77777777" w:rsidR="00880F5A" w:rsidRPr="00FE77FC" w:rsidRDefault="00880F5A" w:rsidP="00370836">
            <w:pPr>
              <w:jc w:val="both"/>
              <w:rPr>
                <w:rFonts w:asciiTheme="minorHAnsi" w:hAnsiTheme="minorHAnsi" w:cstheme="minorHAnsi"/>
              </w:rPr>
            </w:pPr>
          </w:p>
        </w:tc>
        <w:tc>
          <w:tcPr>
            <w:tcW w:w="3044" w:type="dxa"/>
          </w:tcPr>
          <w:p w14:paraId="29BE2301" w14:textId="77777777" w:rsidR="00880F5A" w:rsidRPr="006216AC" w:rsidRDefault="00880F5A" w:rsidP="00370836">
            <w:pPr>
              <w:rPr>
                <w:rFonts w:asciiTheme="minorHAnsi" w:hAnsiTheme="minorHAnsi" w:cstheme="minorHAnsi"/>
                <w:highlight w:val="yellow"/>
              </w:rPr>
            </w:pPr>
          </w:p>
        </w:tc>
      </w:tr>
      <w:tr w:rsidR="00880F5A" w:rsidRPr="00FE77FC" w14:paraId="785CBCD1" w14:textId="77777777" w:rsidTr="00563978">
        <w:trPr>
          <w:trHeight w:val="52"/>
        </w:trPr>
        <w:tc>
          <w:tcPr>
            <w:tcW w:w="2659" w:type="dxa"/>
            <w:vMerge/>
          </w:tcPr>
          <w:p w14:paraId="1C64A04D" w14:textId="77777777" w:rsidR="00880F5A" w:rsidRPr="00FE77FC" w:rsidRDefault="00880F5A" w:rsidP="00370836">
            <w:pPr>
              <w:jc w:val="both"/>
              <w:rPr>
                <w:rFonts w:asciiTheme="minorHAnsi" w:hAnsiTheme="minorHAnsi" w:cstheme="minorHAnsi"/>
              </w:rPr>
            </w:pPr>
          </w:p>
        </w:tc>
        <w:tc>
          <w:tcPr>
            <w:tcW w:w="2454" w:type="dxa"/>
          </w:tcPr>
          <w:p w14:paraId="5B667D37" w14:textId="77777777" w:rsidR="00880F5A" w:rsidRPr="006216AC" w:rsidRDefault="00880F5A" w:rsidP="00370836">
            <w:pPr>
              <w:rPr>
                <w:rFonts w:asciiTheme="minorHAnsi" w:hAnsiTheme="minorHAnsi" w:cstheme="minorHAnsi"/>
                <w:color w:val="000000"/>
                <w:highlight w:val="yellow"/>
              </w:rPr>
            </w:pPr>
          </w:p>
        </w:tc>
        <w:tc>
          <w:tcPr>
            <w:tcW w:w="2057" w:type="dxa"/>
          </w:tcPr>
          <w:p w14:paraId="05DE9F9E" w14:textId="77777777" w:rsidR="00880F5A" w:rsidRPr="00FE77FC" w:rsidRDefault="00880F5A" w:rsidP="00370836">
            <w:pPr>
              <w:jc w:val="both"/>
              <w:rPr>
                <w:rFonts w:asciiTheme="minorHAnsi" w:hAnsiTheme="minorHAnsi" w:cstheme="minorHAnsi"/>
              </w:rPr>
            </w:pPr>
          </w:p>
        </w:tc>
        <w:tc>
          <w:tcPr>
            <w:tcW w:w="3044" w:type="dxa"/>
          </w:tcPr>
          <w:p w14:paraId="489E34CF" w14:textId="77777777" w:rsidR="00880F5A" w:rsidRPr="006216AC" w:rsidRDefault="00880F5A" w:rsidP="00370836">
            <w:pPr>
              <w:rPr>
                <w:rFonts w:asciiTheme="minorHAnsi" w:hAnsiTheme="minorHAnsi" w:cstheme="minorHAnsi"/>
                <w:highlight w:val="yellow"/>
              </w:rPr>
            </w:pPr>
          </w:p>
        </w:tc>
      </w:tr>
      <w:tr w:rsidR="00880F5A" w:rsidRPr="00FE77FC" w14:paraId="0F687C3C" w14:textId="77777777" w:rsidTr="00563978">
        <w:trPr>
          <w:trHeight w:val="52"/>
        </w:trPr>
        <w:tc>
          <w:tcPr>
            <w:tcW w:w="2659" w:type="dxa"/>
            <w:vMerge/>
          </w:tcPr>
          <w:p w14:paraId="18C4930B" w14:textId="77777777" w:rsidR="00880F5A" w:rsidRPr="00FE77FC" w:rsidRDefault="00880F5A" w:rsidP="00370836">
            <w:pPr>
              <w:jc w:val="both"/>
              <w:rPr>
                <w:rFonts w:asciiTheme="minorHAnsi" w:hAnsiTheme="minorHAnsi" w:cstheme="minorHAnsi"/>
              </w:rPr>
            </w:pPr>
          </w:p>
        </w:tc>
        <w:tc>
          <w:tcPr>
            <w:tcW w:w="2454" w:type="dxa"/>
          </w:tcPr>
          <w:p w14:paraId="4849BCE0" w14:textId="77777777" w:rsidR="00880F5A" w:rsidRPr="006216AC" w:rsidRDefault="00880F5A" w:rsidP="00370836">
            <w:pPr>
              <w:rPr>
                <w:rFonts w:asciiTheme="minorHAnsi" w:hAnsiTheme="minorHAnsi" w:cstheme="minorHAnsi"/>
                <w:color w:val="000000"/>
                <w:highlight w:val="yellow"/>
              </w:rPr>
            </w:pPr>
          </w:p>
        </w:tc>
        <w:tc>
          <w:tcPr>
            <w:tcW w:w="2057" w:type="dxa"/>
          </w:tcPr>
          <w:p w14:paraId="4FDFB9D6" w14:textId="77777777" w:rsidR="00880F5A" w:rsidRPr="00FE77FC" w:rsidRDefault="00880F5A" w:rsidP="00370836">
            <w:pPr>
              <w:jc w:val="both"/>
              <w:rPr>
                <w:rFonts w:asciiTheme="minorHAnsi" w:hAnsiTheme="minorHAnsi" w:cstheme="minorHAnsi"/>
              </w:rPr>
            </w:pPr>
          </w:p>
        </w:tc>
        <w:tc>
          <w:tcPr>
            <w:tcW w:w="3044" w:type="dxa"/>
          </w:tcPr>
          <w:p w14:paraId="54E92620" w14:textId="77777777" w:rsidR="00880F5A" w:rsidRPr="006216AC" w:rsidRDefault="00880F5A" w:rsidP="00370836">
            <w:pPr>
              <w:rPr>
                <w:rFonts w:asciiTheme="minorHAnsi" w:hAnsiTheme="minorHAnsi" w:cstheme="minorHAnsi"/>
                <w:highlight w:val="yellow"/>
              </w:rPr>
            </w:pPr>
          </w:p>
        </w:tc>
      </w:tr>
      <w:tr w:rsidR="00880F5A" w:rsidRPr="00FE77FC" w14:paraId="1E7BB22D" w14:textId="77777777" w:rsidTr="00563978">
        <w:trPr>
          <w:trHeight w:val="52"/>
        </w:trPr>
        <w:tc>
          <w:tcPr>
            <w:tcW w:w="2659" w:type="dxa"/>
            <w:vMerge/>
          </w:tcPr>
          <w:p w14:paraId="3672BEC6" w14:textId="77777777" w:rsidR="00880F5A" w:rsidRPr="00FE77FC" w:rsidRDefault="00880F5A" w:rsidP="00370836">
            <w:pPr>
              <w:jc w:val="both"/>
              <w:rPr>
                <w:rFonts w:asciiTheme="minorHAnsi" w:hAnsiTheme="minorHAnsi" w:cstheme="minorHAnsi"/>
              </w:rPr>
            </w:pPr>
          </w:p>
        </w:tc>
        <w:tc>
          <w:tcPr>
            <w:tcW w:w="2454" w:type="dxa"/>
          </w:tcPr>
          <w:p w14:paraId="6B0D7583" w14:textId="77777777" w:rsidR="00880F5A" w:rsidRPr="006216AC" w:rsidRDefault="00880F5A" w:rsidP="00370836">
            <w:pPr>
              <w:rPr>
                <w:rFonts w:asciiTheme="minorHAnsi" w:hAnsiTheme="minorHAnsi" w:cstheme="minorHAnsi"/>
                <w:color w:val="000000"/>
                <w:highlight w:val="yellow"/>
              </w:rPr>
            </w:pPr>
          </w:p>
        </w:tc>
        <w:tc>
          <w:tcPr>
            <w:tcW w:w="2057" w:type="dxa"/>
          </w:tcPr>
          <w:p w14:paraId="7E621CA5" w14:textId="77777777" w:rsidR="00880F5A" w:rsidRPr="00FE77FC" w:rsidRDefault="00880F5A" w:rsidP="00370836">
            <w:pPr>
              <w:jc w:val="both"/>
              <w:rPr>
                <w:rFonts w:asciiTheme="minorHAnsi" w:hAnsiTheme="minorHAnsi" w:cstheme="minorHAnsi"/>
              </w:rPr>
            </w:pPr>
          </w:p>
        </w:tc>
        <w:tc>
          <w:tcPr>
            <w:tcW w:w="3044" w:type="dxa"/>
          </w:tcPr>
          <w:p w14:paraId="14F1E21A" w14:textId="77777777" w:rsidR="00880F5A" w:rsidRPr="006216AC" w:rsidRDefault="00880F5A" w:rsidP="00370836">
            <w:pPr>
              <w:rPr>
                <w:rFonts w:asciiTheme="minorHAnsi" w:hAnsiTheme="minorHAnsi" w:cstheme="minorHAnsi"/>
                <w:highlight w:val="yellow"/>
              </w:rPr>
            </w:pPr>
          </w:p>
        </w:tc>
      </w:tr>
    </w:tbl>
    <w:p w14:paraId="45DE6E07" w14:textId="3DDD5BB1" w:rsidR="00093E98" w:rsidRPr="00697E7F" w:rsidRDefault="00093E98" w:rsidP="00FA670A">
      <w:pPr>
        <w:pStyle w:val="BodyText"/>
        <w:spacing w:before="161"/>
        <w:rPr>
          <w:rFonts w:ascii="Arial" w:hAnsi="Arial" w:cs="Arial"/>
          <w:spacing w:val="-2"/>
        </w:rPr>
      </w:pPr>
    </w:p>
    <w:p w14:paraId="1161946D" w14:textId="5DAB2DA9" w:rsidR="00763607" w:rsidRPr="00AF0B9A" w:rsidRDefault="00763607" w:rsidP="00AF0B9A">
      <w:pPr>
        <w:pStyle w:val="ListParagraph"/>
        <w:numPr>
          <w:ilvl w:val="0"/>
          <w:numId w:val="87"/>
        </w:numPr>
        <w:spacing w:after="240"/>
        <w:jc w:val="both"/>
        <w:rPr>
          <w:rFonts w:ascii="Calibri" w:hAnsi="Calibri" w:cs="Calibri"/>
          <w:b/>
          <w:bCs/>
        </w:rPr>
      </w:pPr>
      <w:r w:rsidRPr="00AF0B9A">
        <w:rPr>
          <w:rFonts w:ascii="Calibri" w:hAnsi="Calibri" w:cs="Calibri"/>
          <w:b/>
          <w:bCs/>
        </w:rPr>
        <w:t>Contractor’s Organization</w:t>
      </w:r>
    </w:p>
    <w:p w14:paraId="6787C2BB" w14:textId="52013A7B" w:rsidR="00763607" w:rsidRPr="00AF0B9A" w:rsidRDefault="00763607" w:rsidP="00AF0B9A">
      <w:pPr>
        <w:pStyle w:val="ListParagraph"/>
        <w:numPr>
          <w:ilvl w:val="1"/>
          <w:numId w:val="87"/>
        </w:numPr>
        <w:spacing w:after="240"/>
        <w:jc w:val="both"/>
        <w:rPr>
          <w:rFonts w:ascii="Calibri" w:hAnsi="Calibri" w:cs="Calibri"/>
        </w:rPr>
      </w:pPr>
      <w:r w:rsidRPr="00AF0B9A">
        <w:rPr>
          <w:rFonts w:ascii="Calibri" w:hAnsi="Calibri" w:cs="Calibri"/>
        </w:rPr>
        <w:t>WFLHD</w:t>
      </w:r>
      <w:r w:rsidRPr="00AF0B9A">
        <w:rPr>
          <w:rFonts w:ascii="Calibri" w:hAnsi="Calibri" w:cs="Calibri"/>
        </w:rPr>
        <w:noBreakHyphen/>
        <w:t>298 (Contractor’s Delegation of Authority) submitted.</w:t>
      </w:r>
    </w:p>
    <w:p w14:paraId="5E46756B" w14:textId="269B54A6" w:rsidR="00763607" w:rsidRPr="00AF0B9A" w:rsidRDefault="00763607" w:rsidP="00AF0B9A">
      <w:pPr>
        <w:pStyle w:val="ListParagraph"/>
        <w:numPr>
          <w:ilvl w:val="1"/>
          <w:numId w:val="87"/>
        </w:numPr>
        <w:spacing w:after="240"/>
        <w:jc w:val="both"/>
        <w:rPr>
          <w:rFonts w:ascii="Calibri" w:hAnsi="Calibri" w:cs="Calibri"/>
        </w:rPr>
      </w:pPr>
      <w:r w:rsidRPr="00AF0B9A">
        <w:rPr>
          <w:rFonts w:ascii="Calibri" w:hAnsi="Calibri" w:cs="Calibri"/>
        </w:rPr>
        <w:t>Superintendent identified in writing.</w:t>
      </w:r>
    </w:p>
    <w:p w14:paraId="501382E1" w14:textId="3A15E416" w:rsidR="00763607" w:rsidRPr="00AF0B9A" w:rsidRDefault="00763607" w:rsidP="00AF0B9A">
      <w:pPr>
        <w:pStyle w:val="ListParagraph"/>
        <w:numPr>
          <w:ilvl w:val="1"/>
          <w:numId w:val="87"/>
        </w:numPr>
        <w:spacing w:after="240"/>
        <w:jc w:val="both"/>
        <w:rPr>
          <w:rFonts w:ascii="Calibri" w:hAnsi="Calibri" w:cs="Calibri"/>
        </w:rPr>
      </w:pPr>
      <w:r w:rsidRPr="00AF0B9A">
        <w:rPr>
          <w:rFonts w:ascii="Calibri" w:hAnsi="Calibri" w:cs="Calibri"/>
        </w:rPr>
        <w:t>Safety and/or Traffic Control Officers identified in writing (FP-14 section 156.09).</w:t>
      </w:r>
    </w:p>
    <w:p w14:paraId="1790D8FE" w14:textId="03667C08" w:rsidR="00763607" w:rsidRPr="00AF0B9A" w:rsidRDefault="00763607" w:rsidP="00AF0B9A">
      <w:pPr>
        <w:pStyle w:val="ListParagraph"/>
        <w:numPr>
          <w:ilvl w:val="1"/>
          <w:numId w:val="87"/>
        </w:numPr>
        <w:spacing w:after="240"/>
        <w:jc w:val="both"/>
        <w:rPr>
          <w:rFonts w:ascii="Calibri" w:hAnsi="Calibri" w:cs="Calibri"/>
        </w:rPr>
      </w:pPr>
      <w:r w:rsidRPr="00AF0B9A">
        <w:rPr>
          <w:rFonts w:ascii="Calibri" w:hAnsi="Calibri" w:cs="Calibri"/>
        </w:rPr>
        <w:t>Quality Control Manager identified in writing (SCR 153).</w:t>
      </w:r>
    </w:p>
    <w:p w14:paraId="2AE1474A" w14:textId="7855C0A1" w:rsidR="00763607" w:rsidRPr="00AF0B9A" w:rsidRDefault="00763607" w:rsidP="00AF0B9A">
      <w:pPr>
        <w:pStyle w:val="ListParagraph"/>
        <w:numPr>
          <w:ilvl w:val="0"/>
          <w:numId w:val="87"/>
        </w:numPr>
        <w:spacing w:after="240"/>
        <w:jc w:val="both"/>
        <w:rPr>
          <w:rFonts w:ascii="Calibri" w:hAnsi="Calibri" w:cs="Calibri"/>
          <w:b/>
          <w:bCs/>
        </w:rPr>
      </w:pPr>
      <w:r w:rsidRPr="00AF0B9A">
        <w:rPr>
          <w:rFonts w:ascii="Calibri" w:hAnsi="Calibri" w:cs="Calibri"/>
          <w:b/>
          <w:bCs/>
        </w:rPr>
        <w:t>Subcontracting</w:t>
      </w:r>
      <w:r w:rsidR="006216AC" w:rsidRPr="00AF0B9A">
        <w:rPr>
          <w:rFonts w:ascii="Calibri" w:hAnsi="Calibri" w:cs="Calibri"/>
          <w:b/>
          <w:bCs/>
        </w:rPr>
        <w:t xml:space="preserve"> </w:t>
      </w:r>
      <w:r w:rsidR="006216AC" w:rsidRPr="00AF0B9A">
        <w:rPr>
          <w:rFonts w:ascii="Calibri" w:hAnsi="Calibri" w:cs="Calibri"/>
          <w:highlight w:val="yellow"/>
        </w:rPr>
        <w:t>(Tailor to your project</w:t>
      </w:r>
      <w:r w:rsidR="000B3533" w:rsidRPr="00AF0B9A">
        <w:rPr>
          <w:rFonts w:ascii="Calibri" w:hAnsi="Calibri" w:cs="Calibri"/>
          <w:highlight w:val="yellow"/>
        </w:rPr>
        <w:t xml:space="preserve"> requirements</w:t>
      </w:r>
      <w:r w:rsidR="006216AC" w:rsidRPr="00AF0B9A">
        <w:rPr>
          <w:rFonts w:ascii="Calibri" w:hAnsi="Calibri" w:cs="Calibri"/>
          <w:highlight w:val="yellow"/>
        </w:rPr>
        <w:t>)</w:t>
      </w:r>
    </w:p>
    <w:p w14:paraId="1F78B282" w14:textId="4BE5375B" w:rsidR="00763607" w:rsidRPr="00AF0B9A" w:rsidRDefault="00763607" w:rsidP="00AF0B9A">
      <w:pPr>
        <w:pStyle w:val="ListParagraph"/>
        <w:numPr>
          <w:ilvl w:val="1"/>
          <w:numId w:val="87"/>
        </w:numPr>
        <w:tabs>
          <w:tab w:val="left" w:pos="-720"/>
          <w:tab w:val="left" w:pos="720"/>
          <w:tab w:val="left" w:pos="1440"/>
        </w:tabs>
        <w:spacing w:after="240"/>
        <w:jc w:val="both"/>
        <w:rPr>
          <w:rFonts w:ascii="Calibri" w:hAnsi="Calibri" w:cs="Calibri"/>
        </w:rPr>
      </w:pPr>
      <w:r w:rsidRPr="00AF0B9A">
        <w:rPr>
          <w:rFonts w:ascii="Calibri" w:hAnsi="Calibri" w:cs="Calibri"/>
        </w:rPr>
        <w:t>Contractual relations between the Government and the subcontractors (FP-14 section 108.02).</w:t>
      </w:r>
    </w:p>
    <w:p w14:paraId="7464E9C8" w14:textId="32F893D3" w:rsidR="00763607" w:rsidRPr="00546A9B"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Subcontracting does not create any contractual relationship between subcontractors and the Government.</w:t>
      </w:r>
    </w:p>
    <w:p w14:paraId="5E69A593" w14:textId="054BC233" w:rsidR="00763607" w:rsidRPr="00546A9B"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The Contractor is responsible for the subcontractor’s performance and contract compliance.</w:t>
      </w:r>
    </w:p>
    <w:p w14:paraId="1601E56D" w14:textId="4665C903" w:rsidR="00763607" w:rsidRPr="00AF0B9A"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All correspondence from the subcontractor will be routed through the Prime Contractor.</w:t>
      </w:r>
    </w:p>
    <w:p w14:paraId="61CB4516" w14:textId="26083888" w:rsidR="00763607" w:rsidRPr="00AF0B9A" w:rsidRDefault="00763607" w:rsidP="00AF0B9A">
      <w:pPr>
        <w:pStyle w:val="ListParagraph"/>
        <w:numPr>
          <w:ilvl w:val="1"/>
          <w:numId w:val="87"/>
        </w:numPr>
        <w:tabs>
          <w:tab w:val="left" w:pos="-720"/>
          <w:tab w:val="left" w:pos="720"/>
          <w:tab w:val="left" w:pos="1440"/>
        </w:tabs>
        <w:spacing w:after="240"/>
        <w:jc w:val="both"/>
        <w:rPr>
          <w:rFonts w:ascii="Calibri" w:hAnsi="Calibri" w:cs="Calibri"/>
        </w:rPr>
      </w:pPr>
      <w:r w:rsidRPr="00AF0B9A">
        <w:rPr>
          <w:rFonts w:ascii="Calibri" w:hAnsi="Calibri" w:cs="Calibri"/>
        </w:rPr>
        <w:t>FAR clause 52.219-8 states that small business concerns, veteran-owned small business concerns, service-disabled</w:t>
      </w:r>
      <w:r w:rsidR="00A22042" w:rsidRPr="00AF0B9A">
        <w:rPr>
          <w:rFonts w:ascii="Calibri" w:hAnsi="Calibri" w:cs="Calibri"/>
        </w:rPr>
        <w:t xml:space="preserve"> </w:t>
      </w:r>
      <w:r w:rsidRPr="00AF0B9A">
        <w:rPr>
          <w:rFonts w:ascii="Calibri" w:hAnsi="Calibri" w:cs="Calibri"/>
        </w:rPr>
        <w:t xml:space="preserve">veteran-owned small business concerns, HUBZone small business concerns, </w:t>
      </w:r>
      <w:r w:rsidR="00F90788" w:rsidRPr="00AF0B9A">
        <w:rPr>
          <w:rFonts w:ascii="Calibri" w:hAnsi="Calibri" w:cs="Calibri"/>
        </w:rPr>
        <w:t>small disadvantaged</w:t>
      </w:r>
      <w:r w:rsidRPr="00AF0B9A">
        <w:rPr>
          <w:rFonts w:ascii="Calibri" w:hAnsi="Calibri" w:cs="Calibri"/>
        </w:rPr>
        <w:t xml:space="preserve"> business concerns, and women-owned small business concerns shall have the maximum practicable opportunity to participate in subcontracts under a Federal contract.  This policy also states the importance of timely payments to these types of business concerns.</w:t>
      </w:r>
    </w:p>
    <w:p w14:paraId="4E264990" w14:textId="7B3047CE" w:rsidR="00763607" w:rsidRPr="00AF0B9A" w:rsidRDefault="00763607" w:rsidP="00AF0B9A">
      <w:pPr>
        <w:pStyle w:val="ListParagraph"/>
        <w:numPr>
          <w:ilvl w:val="1"/>
          <w:numId w:val="87"/>
        </w:numPr>
        <w:tabs>
          <w:tab w:val="left" w:pos="-720"/>
          <w:tab w:val="left" w:pos="720"/>
          <w:tab w:val="left" w:pos="1440"/>
        </w:tabs>
        <w:spacing w:after="240"/>
        <w:jc w:val="both"/>
        <w:rPr>
          <w:rFonts w:ascii="Calibri" w:hAnsi="Calibri" w:cs="Calibri"/>
        </w:rPr>
      </w:pPr>
      <w:r w:rsidRPr="00AF0B9A">
        <w:rPr>
          <w:rFonts w:ascii="Calibri" w:hAnsi="Calibri" w:cs="Calibri"/>
        </w:rPr>
        <w:t xml:space="preserve">Subcontracting plan. If the contract has a subcontracting plan, FAR clause 52.219-9 requires submittal of subcontracting reports in the Electronic Subcontracting Reporting System (eSRS); </w:t>
      </w:r>
      <w:bookmarkStart w:id="0" w:name="_Hlk193797702"/>
      <w:r w:rsidRPr="00AF0B9A">
        <w:rPr>
          <w:rFonts w:ascii="Calibri" w:hAnsi="Calibri" w:cs="Calibri"/>
        </w:rPr>
        <w:t xml:space="preserve">eSRS is located at http://www.esrs.gov. Submit the Individual Subcontract Report (ISR) semi-annually during contract performance </w:t>
      </w:r>
      <w:r w:rsidRPr="00AF0B9A">
        <w:rPr>
          <w:rFonts w:ascii="Calibri" w:hAnsi="Calibri" w:cs="Calibri"/>
        </w:rPr>
        <w:lastRenderedPageBreak/>
        <w:t xml:space="preserve">for the periods ending March 31 and September 30. Submit the Summary Subcontract Report (SSR) annually for the </w:t>
      </w:r>
      <w:r w:rsidR="00A43E49" w:rsidRPr="00AF0B9A">
        <w:rPr>
          <w:rFonts w:ascii="Calibri" w:hAnsi="Calibri" w:cs="Calibri"/>
        </w:rPr>
        <w:t>twelve-month</w:t>
      </w:r>
      <w:r w:rsidRPr="00AF0B9A">
        <w:rPr>
          <w:rFonts w:ascii="Calibri" w:hAnsi="Calibri" w:cs="Calibri"/>
        </w:rPr>
        <w:t xml:space="preserve"> period ending September 30. Questions concerning eSRS should be addressed to the Contract section Contracting Officer.</w:t>
      </w:r>
      <w:bookmarkEnd w:id="0"/>
    </w:p>
    <w:p w14:paraId="2DE0FAB9" w14:textId="3F987E09" w:rsidR="00763607" w:rsidRPr="00AF0B9A" w:rsidRDefault="00763607" w:rsidP="00AF0B9A">
      <w:pPr>
        <w:pStyle w:val="ListParagraph"/>
        <w:numPr>
          <w:ilvl w:val="1"/>
          <w:numId w:val="87"/>
        </w:numPr>
        <w:tabs>
          <w:tab w:val="left" w:pos="-720"/>
          <w:tab w:val="left" w:pos="720"/>
          <w:tab w:val="left" w:pos="1440"/>
        </w:tabs>
        <w:spacing w:after="240"/>
        <w:jc w:val="both"/>
        <w:rPr>
          <w:rFonts w:ascii="Calibri" w:hAnsi="Calibri" w:cs="Calibri"/>
        </w:rPr>
      </w:pPr>
      <w:r w:rsidRPr="00AF0B9A">
        <w:rPr>
          <w:rFonts w:ascii="Calibri" w:hAnsi="Calibri" w:cs="Calibri"/>
        </w:rPr>
        <w:t xml:space="preserve">If the contract was awarded under a small business set-aside, the requirements of FAR clause 52.219-14 Limitations on Subcontracting will be in effect for the contract. The percentage of work performed by Prime Contractor will be administered in accordance with FAR Clause 52.219-14 and Subsection 108.02 Subcontracting. </w:t>
      </w:r>
    </w:p>
    <w:p w14:paraId="39552685" w14:textId="007516EA" w:rsidR="008374B1" w:rsidRPr="00AF0B9A" w:rsidRDefault="00763607" w:rsidP="00AF0B9A">
      <w:pPr>
        <w:pStyle w:val="ListParagraph"/>
        <w:numPr>
          <w:ilvl w:val="1"/>
          <w:numId w:val="87"/>
        </w:numPr>
        <w:tabs>
          <w:tab w:val="left" w:pos="-720"/>
          <w:tab w:val="left" w:pos="720"/>
          <w:tab w:val="left" w:pos="1440"/>
        </w:tabs>
        <w:spacing w:after="240"/>
        <w:jc w:val="both"/>
        <w:rPr>
          <w:rFonts w:ascii="Calibri" w:hAnsi="Calibri" w:cs="Calibri"/>
        </w:rPr>
      </w:pPr>
      <w:bookmarkStart w:id="1" w:name="_Hlk193802460"/>
      <w:r w:rsidRPr="00AF0B9A">
        <w:rPr>
          <w:rFonts w:ascii="Calibri" w:hAnsi="Calibri" w:cs="Calibri"/>
        </w:rPr>
        <w:t xml:space="preserve">The Contractor shall report the required subcontract information in the Federal Sub-award Reporting System (FSRS), </w:t>
      </w:r>
      <w:bookmarkStart w:id="2" w:name="P629_91623"/>
      <w:r w:rsidRPr="00AF0B9A">
        <w:rPr>
          <w:rFonts w:ascii="Calibri" w:hAnsi="Calibri" w:cs="Calibri"/>
        </w:rPr>
        <w:t xml:space="preserve">located at </w:t>
      </w:r>
      <w:bookmarkEnd w:id="2"/>
      <w:r w:rsidR="000E6927" w:rsidRPr="00AF0B9A">
        <w:rPr>
          <w:rFonts w:ascii="Calibri" w:hAnsi="Calibri" w:cs="Calibri"/>
        </w:rPr>
        <w:t>https://sam.gov/fsrs</w:t>
      </w:r>
      <w:r w:rsidRPr="00AF0B9A">
        <w:rPr>
          <w:rFonts w:ascii="Calibri" w:hAnsi="Calibri" w:cs="Calibri"/>
        </w:rPr>
        <w:t>, within 14 days of award of a first-tier subcontract with a value of $30,000 or more</w:t>
      </w:r>
      <w:r w:rsidR="000E6927" w:rsidRPr="00AF0B9A">
        <w:rPr>
          <w:rFonts w:ascii="Calibri" w:hAnsi="Calibri" w:cs="Calibri"/>
        </w:rPr>
        <w:t>.</w:t>
      </w:r>
      <w:r w:rsidR="00864E93" w:rsidRPr="00AF0B9A">
        <w:rPr>
          <w:rFonts w:ascii="Calibri" w:hAnsi="Calibri" w:cs="Calibri"/>
        </w:rPr>
        <w:t xml:space="preserve"> </w:t>
      </w:r>
      <w:r w:rsidRPr="00AF0B9A">
        <w:rPr>
          <w:rFonts w:ascii="Calibri" w:hAnsi="Calibri" w:cs="Calibri"/>
        </w:rPr>
        <w:t>(FAR 52.204-10).</w:t>
      </w:r>
      <w:bookmarkEnd w:id="1"/>
    </w:p>
    <w:p w14:paraId="3F6C2560" w14:textId="080C2D1C" w:rsidR="008374B1" w:rsidRPr="00AF0B9A" w:rsidRDefault="00763607" w:rsidP="00AF0B9A">
      <w:pPr>
        <w:pStyle w:val="ListParagraph"/>
        <w:numPr>
          <w:ilvl w:val="1"/>
          <w:numId w:val="87"/>
        </w:numPr>
        <w:tabs>
          <w:tab w:val="left" w:pos="-720"/>
          <w:tab w:val="left" w:pos="720"/>
          <w:tab w:val="left" w:pos="1440"/>
        </w:tabs>
        <w:spacing w:after="240"/>
        <w:jc w:val="both"/>
        <w:rPr>
          <w:rFonts w:ascii="Calibri" w:hAnsi="Calibri" w:cs="Calibri"/>
        </w:rPr>
      </w:pPr>
      <w:r w:rsidRPr="00AF0B9A">
        <w:rPr>
          <w:rFonts w:ascii="Calibri" w:hAnsi="Calibri" w:cs="Calibri"/>
        </w:rPr>
        <w:t>SF</w:t>
      </w:r>
      <w:r w:rsidRPr="00AF0B9A">
        <w:rPr>
          <w:rFonts w:ascii="Calibri" w:hAnsi="Calibri" w:cs="Calibri"/>
        </w:rPr>
        <w:noBreakHyphen/>
        <w:t xml:space="preserve">1413 (Statement and Acknowledgment) furnished for each subcontract within 14 days of award of the contract (FAR 52.222-11; FP-14 section 108.02). </w:t>
      </w:r>
    </w:p>
    <w:p w14:paraId="54A47ACE" w14:textId="521949A5" w:rsidR="00763607" w:rsidRPr="00AF0B9A" w:rsidRDefault="00763607" w:rsidP="00AF0B9A">
      <w:pPr>
        <w:pStyle w:val="ListParagraph"/>
        <w:numPr>
          <w:ilvl w:val="1"/>
          <w:numId w:val="87"/>
        </w:numPr>
        <w:tabs>
          <w:tab w:val="left" w:pos="-720"/>
          <w:tab w:val="left" w:pos="720"/>
          <w:tab w:val="left" w:pos="1440"/>
        </w:tabs>
        <w:spacing w:after="240"/>
        <w:jc w:val="both"/>
        <w:rPr>
          <w:rFonts w:ascii="Calibri" w:hAnsi="Calibri" w:cs="Calibri"/>
        </w:rPr>
      </w:pPr>
      <w:r w:rsidRPr="00AF0B9A">
        <w:rPr>
          <w:rFonts w:ascii="Calibri" w:hAnsi="Calibri" w:cs="Calibri"/>
        </w:rPr>
        <w:t>Required labor clauses incorporated into the subcontracts (FAR 52.222</w:t>
      </w:r>
      <w:r w:rsidRPr="00AF0B9A">
        <w:rPr>
          <w:rFonts w:ascii="Calibri" w:hAnsi="Calibri" w:cs="Calibri"/>
        </w:rPr>
        <w:noBreakHyphen/>
        <w:t>11).</w:t>
      </w:r>
    </w:p>
    <w:p w14:paraId="450819A9" w14:textId="6999A348" w:rsidR="00763607" w:rsidRPr="00AF0B9A" w:rsidRDefault="00763607" w:rsidP="00AF0B9A">
      <w:pPr>
        <w:pStyle w:val="ListParagraph"/>
        <w:numPr>
          <w:ilvl w:val="1"/>
          <w:numId w:val="87"/>
        </w:numPr>
        <w:tabs>
          <w:tab w:val="left" w:pos="720"/>
        </w:tabs>
        <w:spacing w:before="120"/>
        <w:jc w:val="both"/>
        <w:rPr>
          <w:rFonts w:ascii="Calibri" w:hAnsi="Calibri" w:cs="Calibri"/>
        </w:rPr>
      </w:pPr>
      <w:r w:rsidRPr="00AF0B9A">
        <w:rPr>
          <w:rFonts w:ascii="Calibri" w:hAnsi="Calibri" w:cs="Calibri"/>
          <w:highlight w:val="yellow"/>
        </w:rPr>
        <w:t>Limits of subcontracted work:</w:t>
      </w:r>
    </w:p>
    <w:p w14:paraId="62CD46A7" w14:textId="50F35A57" w:rsidR="00763607" w:rsidRPr="00546A9B"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 xml:space="preserve">FAR 52.236-1 applies if Full &amp; Open competition. Minimum percent of work to be performed by Prime varies. </w:t>
      </w:r>
    </w:p>
    <w:p w14:paraId="781C61D6" w14:textId="22DD9AB1" w:rsidR="00763607" w:rsidRPr="00546A9B"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 xml:space="preserve">FAR 52.219-4 applies if Full &amp; Open Competition and awarded to HUBZone firm after applying 10 percent evaluation factor. </w:t>
      </w:r>
    </w:p>
    <w:p w14:paraId="73E24188" w14:textId="2A843F09" w:rsidR="00763607" w:rsidRPr="00546A9B"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 xml:space="preserve">FAR 52.219-3 applies if HUBZone Set-Aside. </w:t>
      </w:r>
    </w:p>
    <w:p w14:paraId="49F8E2BC" w14:textId="2E7301BB" w:rsidR="00763607" w:rsidRPr="00546A9B"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 xml:space="preserve">FAR 52.219-14 applies if Small Business Set-Aside or if 8a (sole source or MATOC). Minimum percent of work to be performed by the Prime is 15 percent. </w:t>
      </w:r>
    </w:p>
    <w:p w14:paraId="6C1F2887" w14:textId="0D162506" w:rsidR="00763607" w:rsidRPr="00AF0B9A" w:rsidRDefault="00763607" w:rsidP="00AF0B9A">
      <w:pPr>
        <w:pStyle w:val="ListParagraph"/>
        <w:numPr>
          <w:ilvl w:val="1"/>
          <w:numId w:val="87"/>
        </w:numPr>
        <w:tabs>
          <w:tab w:val="left" w:pos="720"/>
        </w:tabs>
        <w:spacing w:after="240"/>
        <w:jc w:val="both"/>
        <w:rPr>
          <w:rFonts w:ascii="Calibri" w:hAnsi="Calibri" w:cs="Calibri"/>
          <w:color w:val="000000"/>
        </w:rPr>
      </w:pPr>
      <w:r w:rsidRPr="00AF0B9A">
        <w:rPr>
          <w:rFonts w:ascii="Calibri" w:hAnsi="Calibri" w:cs="Calibri"/>
          <w:color w:val="000000"/>
        </w:rPr>
        <w:t xml:space="preserve">Contractor is obligated to file </w:t>
      </w:r>
      <w:r w:rsidRPr="00AF0B9A">
        <w:rPr>
          <w:rFonts w:ascii="Calibri" w:hAnsi="Calibri" w:cs="Calibri"/>
          <w:bCs/>
          <w:i/>
          <w:iCs/>
          <w:color w:val="000000"/>
        </w:rPr>
        <w:t>Notice Requirement for Affirmative Action to Ensure Equal Opportunity for each on site subcontract exceeding $10,000.</w:t>
      </w:r>
      <w:r w:rsidRPr="00AF0B9A">
        <w:rPr>
          <w:rFonts w:ascii="Calibri" w:hAnsi="Calibri" w:cs="Calibri"/>
          <w:color w:val="000000"/>
        </w:rPr>
        <w:t xml:space="preserve">  The Notice is submitted directly to the Office of Federal Contract Compliance Programs (OFCCP); (FAR 52.222</w:t>
      </w:r>
      <w:r w:rsidRPr="00AF0B9A">
        <w:rPr>
          <w:rFonts w:ascii="Calibri" w:hAnsi="Calibri" w:cs="Calibri"/>
          <w:color w:val="000000"/>
        </w:rPr>
        <w:noBreakHyphen/>
        <w:t>23</w:t>
      </w:r>
      <w:r w:rsidR="00B62498" w:rsidRPr="00AF0B9A">
        <w:rPr>
          <w:rFonts w:ascii="Calibri" w:hAnsi="Calibri" w:cs="Calibri"/>
          <w:color w:val="000000"/>
        </w:rPr>
        <w:t>; 52.222-27</w:t>
      </w:r>
      <w:r w:rsidRPr="00AF0B9A">
        <w:rPr>
          <w:rFonts w:ascii="Calibri" w:hAnsi="Calibri" w:cs="Calibri"/>
          <w:color w:val="000000"/>
        </w:rPr>
        <w:t>).</w:t>
      </w:r>
    </w:p>
    <w:p w14:paraId="0262A1E8" w14:textId="2E3259B4" w:rsidR="00763607" w:rsidRPr="00AF0B9A" w:rsidRDefault="00763607" w:rsidP="00AF0B9A">
      <w:pPr>
        <w:pStyle w:val="ListParagraph"/>
        <w:numPr>
          <w:ilvl w:val="0"/>
          <w:numId w:val="87"/>
        </w:numPr>
        <w:spacing w:after="240"/>
        <w:jc w:val="both"/>
        <w:rPr>
          <w:rFonts w:ascii="Calibri" w:hAnsi="Calibri" w:cs="Calibri"/>
          <w:b/>
          <w:bCs/>
        </w:rPr>
      </w:pPr>
      <w:r w:rsidRPr="00AF0B9A">
        <w:rPr>
          <w:rFonts w:ascii="Calibri" w:hAnsi="Calibri" w:cs="Calibri"/>
          <w:b/>
          <w:bCs/>
        </w:rPr>
        <w:t>Labor Provisions</w:t>
      </w:r>
    </w:p>
    <w:p w14:paraId="1CE9F343" w14:textId="64AEEB96" w:rsidR="00763607" w:rsidRPr="00AF0B9A" w:rsidRDefault="00763607" w:rsidP="00AF0B9A">
      <w:pPr>
        <w:pStyle w:val="ListParagraph"/>
        <w:numPr>
          <w:ilvl w:val="1"/>
          <w:numId w:val="89"/>
        </w:numPr>
        <w:tabs>
          <w:tab w:val="left" w:pos="720"/>
          <w:tab w:val="left" w:pos="1440"/>
        </w:tabs>
        <w:spacing w:after="240"/>
        <w:jc w:val="both"/>
        <w:rPr>
          <w:rFonts w:ascii="Calibri" w:hAnsi="Calibri" w:cs="Calibri"/>
        </w:rPr>
      </w:pPr>
      <w:r w:rsidRPr="00AF0B9A">
        <w:rPr>
          <w:rFonts w:ascii="Calibri" w:hAnsi="Calibri" w:cs="Calibri"/>
        </w:rPr>
        <w:t>Contract Work Hours and Safety Standards (FAR 52.222</w:t>
      </w:r>
      <w:r w:rsidRPr="00AF0B9A">
        <w:rPr>
          <w:rFonts w:ascii="Calibri" w:hAnsi="Calibri" w:cs="Calibri"/>
        </w:rPr>
        <w:noBreakHyphen/>
        <w:t>4).</w:t>
      </w:r>
    </w:p>
    <w:p w14:paraId="56260ABC" w14:textId="77777777" w:rsidR="00763607" w:rsidRPr="00546A9B" w:rsidRDefault="00763607" w:rsidP="00763607">
      <w:pPr>
        <w:pStyle w:val="Level3"/>
        <w:numPr>
          <w:ilvl w:val="0"/>
          <w:numId w:val="0"/>
        </w:numPr>
        <w:tabs>
          <w:tab w:val="left" w:pos="1080"/>
        </w:tabs>
        <w:spacing w:after="240"/>
        <w:ind w:left="720"/>
        <w:jc w:val="both"/>
        <w:outlineLvl w:val="9"/>
        <w:rPr>
          <w:rFonts w:ascii="Calibri" w:hAnsi="Calibri" w:cs="Calibri"/>
          <w:sz w:val="22"/>
          <w:szCs w:val="22"/>
        </w:rPr>
      </w:pPr>
      <w:r w:rsidRPr="00546A9B">
        <w:rPr>
          <w:rFonts w:ascii="Calibri" w:hAnsi="Calibri" w:cs="Calibri"/>
          <w:sz w:val="22"/>
          <w:szCs w:val="22"/>
        </w:rPr>
        <w:t>No Contractor or subcontractor employing laborers or mechanics shall require or permit them to work over 40 hours in any workweek unless they are paid at least one and one-half times the basic rate of pay for each hour worked over 40 hours.</w:t>
      </w:r>
    </w:p>
    <w:p w14:paraId="0C76C463" w14:textId="262254C9" w:rsidR="00763607" w:rsidRPr="00546A9B" w:rsidRDefault="009B580C" w:rsidP="00AF0B9A">
      <w:pPr>
        <w:pStyle w:val="ListParagraph"/>
        <w:numPr>
          <w:ilvl w:val="1"/>
          <w:numId w:val="89"/>
        </w:numPr>
        <w:tabs>
          <w:tab w:val="left" w:pos="720"/>
          <w:tab w:val="left" w:pos="1440"/>
        </w:tabs>
        <w:spacing w:after="240"/>
        <w:jc w:val="both"/>
        <w:rPr>
          <w:rFonts w:ascii="Calibri" w:hAnsi="Calibri" w:cs="Calibri"/>
        </w:rPr>
      </w:pPr>
      <w:r>
        <w:rPr>
          <w:rFonts w:ascii="Calibri" w:hAnsi="Calibri" w:cs="Calibri"/>
        </w:rPr>
        <w:t>Construction Wage Rate Requirements – Davis Bacon Act</w:t>
      </w:r>
      <w:r w:rsidR="00763607" w:rsidRPr="00546A9B">
        <w:rPr>
          <w:rFonts w:ascii="Calibri" w:hAnsi="Calibri" w:cs="Calibri"/>
        </w:rPr>
        <w:t xml:space="preserve"> (FAR 52.222-6).</w:t>
      </w:r>
    </w:p>
    <w:p w14:paraId="4358C7A2" w14:textId="784EBE06" w:rsidR="00763607" w:rsidRPr="00546A9B"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No laborer or mechanic employed directly upon the site of the work shall receive less than the prevailing wage rates and fringe benefits as determined by the Secretary of Labor (SCR Page D-1).</w:t>
      </w:r>
    </w:p>
    <w:p w14:paraId="3FEF5822" w14:textId="7FB5A7EC" w:rsidR="00763607" w:rsidRPr="00AF0B9A"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AF0B9A">
        <w:rPr>
          <w:rFonts w:ascii="Calibri" w:hAnsi="Calibri" w:cs="Calibri"/>
          <w:szCs w:val="22"/>
        </w:rPr>
        <w:t>Paid not less often than once a week.</w:t>
      </w:r>
    </w:p>
    <w:p w14:paraId="5C14F8BA" w14:textId="450AF973" w:rsidR="00763607" w:rsidRPr="00AF0B9A"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AF0B9A">
        <w:rPr>
          <w:rFonts w:ascii="Calibri" w:hAnsi="Calibri" w:cs="Calibri"/>
          <w:szCs w:val="22"/>
        </w:rPr>
        <w:t>Surveyors, Inspectors, and testers are not subject to Davis-Bacon wage rates.</w:t>
      </w:r>
    </w:p>
    <w:p w14:paraId="2B96D263" w14:textId="0F8494B5" w:rsidR="00763607" w:rsidRPr="00AF0B9A"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AF0B9A">
        <w:rPr>
          <w:rFonts w:ascii="Calibri" w:hAnsi="Calibri" w:cs="Calibri"/>
          <w:szCs w:val="22"/>
        </w:rPr>
        <w:t xml:space="preserve">Material source workers are not subject to Davis-Bacon wage </w:t>
      </w:r>
      <w:r w:rsidR="00A43E49" w:rsidRPr="00AF0B9A">
        <w:rPr>
          <w:rFonts w:ascii="Calibri" w:hAnsi="Calibri" w:cs="Calibri"/>
          <w:szCs w:val="22"/>
        </w:rPr>
        <w:t>rates unless</w:t>
      </w:r>
      <w:r w:rsidRPr="00AF0B9A">
        <w:rPr>
          <w:rFonts w:ascii="Calibri" w:hAnsi="Calibri" w:cs="Calibri"/>
          <w:szCs w:val="22"/>
        </w:rPr>
        <w:t xml:space="preserve"> the source is immediately adjacent to the project site.</w:t>
      </w:r>
    </w:p>
    <w:p w14:paraId="5411D922" w14:textId="53C0EC04" w:rsidR="00763607" w:rsidRPr="00AF0B9A" w:rsidRDefault="00763607" w:rsidP="00AF0B9A">
      <w:pPr>
        <w:pStyle w:val="BodyTextIndent2"/>
        <w:numPr>
          <w:ilvl w:val="2"/>
          <w:numId w:val="87"/>
        </w:numPr>
        <w:tabs>
          <w:tab w:val="left" w:pos="720"/>
          <w:tab w:val="left" w:pos="1260"/>
          <w:tab w:val="left" w:pos="1620"/>
        </w:tabs>
        <w:spacing w:after="160"/>
        <w:jc w:val="both"/>
        <w:rPr>
          <w:rFonts w:ascii="Calibri" w:hAnsi="Calibri" w:cs="Calibri"/>
          <w:szCs w:val="22"/>
        </w:rPr>
      </w:pPr>
      <w:r w:rsidRPr="00AF0B9A">
        <w:rPr>
          <w:rFonts w:ascii="Calibri" w:hAnsi="Calibri" w:cs="Calibri"/>
          <w:szCs w:val="22"/>
        </w:rPr>
        <w:t xml:space="preserve">The “owner/operator” classification applies only to trucks.  </w:t>
      </w:r>
      <w:r w:rsidR="005D168F" w:rsidRPr="00AF0B9A">
        <w:rPr>
          <w:rFonts w:ascii="Calibri" w:hAnsi="Calibri" w:cs="Calibri"/>
          <w:szCs w:val="22"/>
        </w:rPr>
        <w:t xml:space="preserve">Owner/operator need to be included on a certified payroll but not their hours worked or wages earned.  </w:t>
      </w:r>
      <w:r w:rsidRPr="00AF0B9A">
        <w:rPr>
          <w:rFonts w:ascii="Calibri" w:hAnsi="Calibri" w:cs="Calibri"/>
          <w:szCs w:val="22"/>
        </w:rPr>
        <w:t xml:space="preserve">Anyone other than the truck owner operating the truck must </w:t>
      </w:r>
      <w:r w:rsidR="005D168F" w:rsidRPr="00AF0B9A">
        <w:rPr>
          <w:rFonts w:ascii="Calibri" w:hAnsi="Calibri" w:cs="Calibri"/>
          <w:szCs w:val="22"/>
        </w:rPr>
        <w:t xml:space="preserve">have their hours and wage rates </w:t>
      </w:r>
      <w:r w:rsidRPr="00AF0B9A">
        <w:rPr>
          <w:rFonts w:ascii="Calibri" w:hAnsi="Calibri" w:cs="Calibri"/>
          <w:szCs w:val="22"/>
        </w:rPr>
        <w:t xml:space="preserve">appear on a payroll. </w:t>
      </w:r>
      <w:r w:rsidR="00845A54" w:rsidRPr="00AF0B9A">
        <w:rPr>
          <w:rFonts w:ascii="Calibri" w:hAnsi="Calibri" w:cs="Calibri"/>
          <w:szCs w:val="22"/>
        </w:rPr>
        <w:t>(DOL 15e17)</w:t>
      </w:r>
    </w:p>
    <w:p w14:paraId="4BC3DDE5" w14:textId="5E42C6AA" w:rsidR="00763607" w:rsidRPr="00546A9B" w:rsidRDefault="00763607" w:rsidP="00E2510E">
      <w:pPr>
        <w:pStyle w:val="ListParagraph"/>
        <w:numPr>
          <w:ilvl w:val="1"/>
          <w:numId w:val="89"/>
        </w:numPr>
        <w:tabs>
          <w:tab w:val="left" w:pos="720"/>
          <w:tab w:val="left" w:pos="1440"/>
        </w:tabs>
        <w:spacing w:after="240"/>
        <w:jc w:val="both"/>
        <w:rPr>
          <w:rFonts w:ascii="Calibri" w:hAnsi="Calibri" w:cs="Calibri"/>
        </w:rPr>
      </w:pPr>
      <w:r w:rsidRPr="00546A9B">
        <w:rPr>
          <w:rFonts w:ascii="Calibri" w:hAnsi="Calibri" w:cs="Calibri"/>
        </w:rPr>
        <w:lastRenderedPageBreak/>
        <w:t>Payrolls.</w:t>
      </w:r>
    </w:p>
    <w:p w14:paraId="34246D4A" w14:textId="6085CB1C" w:rsidR="00763607" w:rsidRPr="00546A9B" w:rsidRDefault="00845A54" w:rsidP="00E2510E">
      <w:pPr>
        <w:pStyle w:val="BodyTextIndent2"/>
        <w:numPr>
          <w:ilvl w:val="2"/>
          <w:numId w:val="92"/>
        </w:numPr>
        <w:tabs>
          <w:tab w:val="left" w:pos="720"/>
          <w:tab w:val="left" w:pos="1260"/>
          <w:tab w:val="left" w:pos="1620"/>
        </w:tabs>
        <w:spacing w:after="160"/>
        <w:jc w:val="both"/>
        <w:rPr>
          <w:rFonts w:ascii="Calibri" w:hAnsi="Calibri" w:cs="Calibri"/>
          <w:szCs w:val="22"/>
        </w:rPr>
      </w:pPr>
      <w:r>
        <w:rPr>
          <w:rFonts w:ascii="Calibri" w:hAnsi="Calibri" w:cs="Calibri"/>
          <w:szCs w:val="22"/>
        </w:rPr>
        <w:t>Submit o</w:t>
      </w:r>
      <w:r w:rsidR="00763607" w:rsidRPr="00546A9B">
        <w:rPr>
          <w:rFonts w:ascii="Calibri" w:hAnsi="Calibri" w:cs="Calibri"/>
          <w:szCs w:val="22"/>
        </w:rPr>
        <w:t xml:space="preserve">ne copy of certified payrolls from both the Prime and the subcontractors to the CO </w:t>
      </w:r>
      <w:r>
        <w:rPr>
          <w:rFonts w:ascii="Calibri" w:hAnsi="Calibri" w:cs="Calibri"/>
          <w:szCs w:val="22"/>
        </w:rPr>
        <w:t xml:space="preserve">weekly </w:t>
      </w:r>
      <w:r w:rsidR="00763607" w:rsidRPr="00546A9B">
        <w:rPr>
          <w:rFonts w:ascii="Calibri" w:hAnsi="Calibri" w:cs="Calibri"/>
          <w:szCs w:val="22"/>
        </w:rPr>
        <w:t>within seven days of the payment date [FAR 52.222-8(b)(1)].</w:t>
      </w:r>
    </w:p>
    <w:p w14:paraId="74817437" w14:textId="3BB3984D" w:rsidR="00763607" w:rsidRPr="00546A9B" w:rsidRDefault="00763607" w:rsidP="00E2510E">
      <w:pPr>
        <w:pStyle w:val="BodyTextIndent2"/>
        <w:numPr>
          <w:ilvl w:val="2"/>
          <w:numId w:val="92"/>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Do not include full social security numbers and home addresses on payrolls.</w:t>
      </w:r>
    </w:p>
    <w:p w14:paraId="255454FF" w14:textId="7409F077" w:rsidR="00763607" w:rsidRPr="00AF0B9A" w:rsidRDefault="00763607" w:rsidP="00E2510E">
      <w:pPr>
        <w:pStyle w:val="BodyTextIndent2"/>
        <w:numPr>
          <w:ilvl w:val="2"/>
          <w:numId w:val="92"/>
        </w:numPr>
        <w:tabs>
          <w:tab w:val="left" w:pos="720"/>
          <w:tab w:val="left" w:pos="1260"/>
          <w:tab w:val="left" w:pos="1620"/>
        </w:tabs>
        <w:spacing w:after="160"/>
        <w:jc w:val="both"/>
        <w:rPr>
          <w:rFonts w:ascii="Calibri" w:hAnsi="Calibri" w:cs="Calibri"/>
          <w:szCs w:val="22"/>
        </w:rPr>
      </w:pPr>
      <w:r w:rsidRPr="00AF0B9A">
        <w:rPr>
          <w:rFonts w:ascii="Calibri" w:hAnsi="Calibri" w:cs="Calibri"/>
          <w:szCs w:val="22"/>
        </w:rPr>
        <w:t>Subcontractor payrolls are to be submitted through the Prime Contractor.</w:t>
      </w:r>
    </w:p>
    <w:p w14:paraId="2F4D8D95" w14:textId="3273D18D" w:rsidR="00763607" w:rsidRPr="00AF0B9A" w:rsidRDefault="00763607" w:rsidP="00E2510E">
      <w:pPr>
        <w:pStyle w:val="BodyTextIndent2"/>
        <w:numPr>
          <w:ilvl w:val="2"/>
          <w:numId w:val="92"/>
        </w:numPr>
        <w:tabs>
          <w:tab w:val="left" w:pos="720"/>
          <w:tab w:val="left" w:pos="1260"/>
          <w:tab w:val="left" w:pos="1620"/>
        </w:tabs>
        <w:spacing w:after="160"/>
        <w:jc w:val="both"/>
        <w:rPr>
          <w:rFonts w:ascii="Calibri" w:hAnsi="Calibri" w:cs="Calibri"/>
          <w:szCs w:val="22"/>
        </w:rPr>
      </w:pPr>
      <w:r w:rsidRPr="00AF0B9A">
        <w:rPr>
          <w:rFonts w:ascii="Calibri" w:hAnsi="Calibri" w:cs="Calibri"/>
          <w:szCs w:val="22"/>
        </w:rPr>
        <w:t>If classification codes are used, two copies are to be submitted with the first payroll.</w:t>
      </w:r>
    </w:p>
    <w:p w14:paraId="4D3D69E4" w14:textId="77777777" w:rsidR="00763607" w:rsidRPr="00546A9B" w:rsidRDefault="00763607" w:rsidP="00763607">
      <w:pPr>
        <w:pStyle w:val="Level2"/>
        <w:numPr>
          <w:ilvl w:val="0"/>
          <w:numId w:val="76"/>
        </w:numPr>
        <w:spacing w:after="240"/>
        <w:ind w:left="720" w:hanging="360"/>
        <w:jc w:val="both"/>
        <w:outlineLvl w:val="9"/>
        <w:rPr>
          <w:rFonts w:ascii="Calibri" w:hAnsi="Calibri" w:cs="Calibri"/>
          <w:sz w:val="22"/>
          <w:szCs w:val="22"/>
        </w:rPr>
      </w:pPr>
      <w:r w:rsidRPr="00546A9B">
        <w:rPr>
          <w:rFonts w:ascii="Calibri" w:hAnsi="Calibri" w:cs="Calibri"/>
          <w:sz w:val="22"/>
          <w:szCs w:val="22"/>
        </w:rPr>
        <w:t>Davis-Bacon Wage Exception.</w:t>
      </w:r>
    </w:p>
    <w:p w14:paraId="481424B9" w14:textId="3C5B7DF8" w:rsidR="00763607" w:rsidRPr="00546A9B" w:rsidRDefault="00763607" w:rsidP="00763607">
      <w:pPr>
        <w:pStyle w:val="Level2"/>
        <w:numPr>
          <w:ilvl w:val="0"/>
          <w:numId w:val="0"/>
        </w:numPr>
        <w:spacing w:after="240"/>
        <w:ind w:left="720"/>
        <w:jc w:val="both"/>
        <w:outlineLvl w:val="9"/>
        <w:rPr>
          <w:rFonts w:ascii="Calibri" w:hAnsi="Calibri" w:cs="Calibri"/>
          <w:sz w:val="22"/>
          <w:szCs w:val="22"/>
        </w:rPr>
      </w:pPr>
      <w:r w:rsidRPr="00546A9B">
        <w:rPr>
          <w:rFonts w:ascii="Calibri" w:hAnsi="Calibri" w:cs="Calibri"/>
          <w:sz w:val="22"/>
          <w:szCs w:val="22"/>
        </w:rPr>
        <w:t xml:space="preserve">Apprentices and trainees may be paid less than the Davis-Bacon wage </w:t>
      </w:r>
      <w:r w:rsidR="00A43E49" w:rsidRPr="00546A9B">
        <w:rPr>
          <w:rFonts w:ascii="Calibri" w:hAnsi="Calibri" w:cs="Calibri"/>
          <w:sz w:val="22"/>
          <w:szCs w:val="22"/>
        </w:rPr>
        <w:t>rates if</w:t>
      </w:r>
      <w:r w:rsidRPr="00546A9B">
        <w:rPr>
          <w:rFonts w:ascii="Calibri" w:hAnsi="Calibri" w:cs="Calibri"/>
          <w:sz w:val="22"/>
          <w:szCs w:val="22"/>
        </w:rPr>
        <w:t xml:space="preserve"> they belong to a bona fide Apprenticeship or Trainee Program in accordance with FAR 52.222</w:t>
      </w:r>
      <w:r w:rsidRPr="00546A9B">
        <w:rPr>
          <w:rFonts w:ascii="Calibri" w:hAnsi="Calibri" w:cs="Calibri"/>
          <w:sz w:val="22"/>
          <w:szCs w:val="22"/>
        </w:rPr>
        <w:noBreakHyphen/>
        <w:t xml:space="preserve">9.  Proof must be provided to the CO prior to employee commencing work. </w:t>
      </w:r>
    </w:p>
    <w:p w14:paraId="47D19F54" w14:textId="093C083C" w:rsidR="00763607" w:rsidRPr="00E2510E" w:rsidRDefault="00763607" w:rsidP="00E2510E">
      <w:pPr>
        <w:pStyle w:val="Level2"/>
        <w:numPr>
          <w:ilvl w:val="0"/>
          <w:numId w:val="76"/>
        </w:numPr>
        <w:spacing w:after="240"/>
        <w:ind w:left="720" w:hanging="360"/>
        <w:jc w:val="both"/>
        <w:outlineLvl w:val="9"/>
        <w:rPr>
          <w:rFonts w:ascii="Calibri" w:hAnsi="Calibri" w:cs="Calibri"/>
          <w:sz w:val="22"/>
          <w:szCs w:val="22"/>
        </w:rPr>
      </w:pPr>
      <w:r w:rsidRPr="00E2510E">
        <w:rPr>
          <w:rFonts w:ascii="Calibri" w:hAnsi="Calibri" w:cs="Calibri"/>
          <w:sz w:val="22"/>
          <w:szCs w:val="22"/>
        </w:rPr>
        <w:t>Labor compliance reviews may be conducted on the job site.</w:t>
      </w:r>
    </w:p>
    <w:p w14:paraId="4FDA365A" w14:textId="77777777" w:rsidR="00763607" w:rsidRPr="00546A9B" w:rsidRDefault="00763607" w:rsidP="00763607">
      <w:pPr>
        <w:pStyle w:val="Level3"/>
        <w:numPr>
          <w:ilvl w:val="0"/>
          <w:numId w:val="0"/>
        </w:numPr>
        <w:tabs>
          <w:tab w:val="left" w:pos="720"/>
          <w:tab w:val="left" w:pos="1080"/>
        </w:tabs>
        <w:spacing w:after="240"/>
        <w:ind w:left="720"/>
        <w:jc w:val="both"/>
        <w:outlineLvl w:val="9"/>
        <w:rPr>
          <w:rFonts w:ascii="Calibri" w:hAnsi="Calibri" w:cs="Calibri"/>
          <w:sz w:val="22"/>
          <w:szCs w:val="22"/>
        </w:rPr>
      </w:pPr>
      <w:r w:rsidRPr="00546A9B">
        <w:rPr>
          <w:rFonts w:ascii="Calibri" w:hAnsi="Calibri" w:cs="Calibri"/>
          <w:sz w:val="22"/>
          <w:szCs w:val="22"/>
        </w:rPr>
        <w:t>Labor and payroll complaints will be reported to the Department of Labor.</w:t>
      </w:r>
    </w:p>
    <w:p w14:paraId="0163F690" w14:textId="41BF258D" w:rsidR="00763607" w:rsidRPr="00E2510E" w:rsidRDefault="00763607" w:rsidP="00E2510E">
      <w:pPr>
        <w:pStyle w:val="Level2"/>
        <w:numPr>
          <w:ilvl w:val="0"/>
          <w:numId w:val="76"/>
        </w:numPr>
        <w:spacing w:after="240"/>
        <w:ind w:left="720" w:hanging="360"/>
        <w:jc w:val="both"/>
        <w:outlineLvl w:val="9"/>
        <w:rPr>
          <w:rFonts w:ascii="Calibri" w:hAnsi="Calibri" w:cs="Calibri"/>
          <w:sz w:val="22"/>
          <w:szCs w:val="22"/>
        </w:rPr>
      </w:pPr>
      <w:r w:rsidRPr="00E2510E">
        <w:rPr>
          <w:rFonts w:ascii="Calibri" w:hAnsi="Calibri" w:cs="Calibri"/>
          <w:sz w:val="22"/>
          <w:szCs w:val="22"/>
        </w:rPr>
        <w:t>Withholding of funds (FAR 52.222-7).</w:t>
      </w:r>
    </w:p>
    <w:p w14:paraId="72F699F2" w14:textId="7714BE6A" w:rsidR="00763607" w:rsidRPr="00546A9B" w:rsidRDefault="00763607" w:rsidP="00E2510E">
      <w:pPr>
        <w:pStyle w:val="BodyTextIndent2"/>
        <w:numPr>
          <w:ilvl w:val="2"/>
          <w:numId w:val="98"/>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The Contracting Officer can withhold progress payments from contractors who violate the Davis-Bacon Act.</w:t>
      </w:r>
    </w:p>
    <w:p w14:paraId="797CDC7C" w14:textId="549DC839" w:rsidR="00763607" w:rsidRPr="00E2510E" w:rsidRDefault="00763607" w:rsidP="00E2510E">
      <w:pPr>
        <w:pStyle w:val="BodyTextIndent2"/>
        <w:numPr>
          <w:ilvl w:val="2"/>
          <w:numId w:val="98"/>
        </w:numPr>
        <w:tabs>
          <w:tab w:val="left" w:pos="720"/>
          <w:tab w:val="left" w:pos="1260"/>
          <w:tab w:val="left" w:pos="1620"/>
        </w:tabs>
        <w:spacing w:after="160"/>
        <w:jc w:val="both"/>
        <w:rPr>
          <w:rFonts w:ascii="Calibri" w:hAnsi="Calibri" w:cs="Calibri"/>
          <w:szCs w:val="22"/>
        </w:rPr>
      </w:pPr>
      <w:r w:rsidRPr="00E2510E">
        <w:rPr>
          <w:rFonts w:ascii="Calibri" w:hAnsi="Calibri" w:cs="Calibri"/>
          <w:szCs w:val="22"/>
        </w:rPr>
        <w:t>The Prime Contractor is ultimately responsible for payments.</w:t>
      </w:r>
    </w:p>
    <w:p w14:paraId="46238B4A" w14:textId="74E1F08D" w:rsidR="00763607" w:rsidRPr="00E2510E" w:rsidRDefault="00763607" w:rsidP="00E2510E">
      <w:pPr>
        <w:pStyle w:val="Level2"/>
        <w:numPr>
          <w:ilvl w:val="0"/>
          <w:numId w:val="76"/>
        </w:numPr>
        <w:spacing w:after="240"/>
        <w:ind w:left="720" w:hanging="360"/>
        <w:jc w:val="both"/>
        <w:outlineLvl w:val="9"/>
        <w:rPr>
          <w:rFonts w:ascii="Calibri" w:hAnsi="Calibri" w:cs="Calibri"/>
          <w:sz w:val="22"/>
          <w:szCs w:val="22"/>
        </w:rPr>
      </w:pPr>
      <w:r w:rsidRPr="00E2510E">
        <w:rPr>
          <w:rFonts w:ascii="Calibri" w:hAnsi="Calibri" w:cs="Calibri"/>
          <w:sz w:val="22"/>
          <w:szCs w:val="22"/>
        </w:rPr>
        <w:t>Compliance with Copeland Act Requirements (FAR 52.222</w:t>
      </w:r>
      <w:r w:rsidRPr="00E2510E">
        <w:rPr>
          <w:rFonts w:ascii="Calibri" w:hAnsi="Calibri" w:cs="Calibri"/>
          <w:sz w:val="22"/>
          <w:szCs w:val="22"/>
        </w:rPr>
        <w:noBreakHyphen/>
        <w:t>10).</w:t>
      </w:r>
    </w:p>
    <w:p w14:paraId="5CA374AA" w14:textId="726B1E11" w:rsidR="00763607" w:rsidRPr="00546A9B" w:rsidRDefault="00763607" w:rsidP="00E2510E">
      <w:pPr>
        <w:pStyle w:val="BodyTextIndent2"/>
        <w:numPr>
          <w:ilvl w:val="2"/>
          <w:numId w:val="99"/>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29 CFR Part 3, Incorporated by reference.</w:t>
      </w:r>
    </w:p>
    <w:p w14:paraId="05BF9559" w14:textId="0F9D1EBB" w:rsidR="00763607" w:rsidRPr="00546A9B" w:rsidRDefault="00763607" w:rsidP="00E2510E">
      <w:pPr>
        <w:pStyle w:val="BodyTextIndent2"/>
        <w:numPr>
          <w:ilvl w:val="2"/>
          <w:numId w:val="99"/>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Employees cannot be induced to give up portions of their pay.</w:t>
      </w:r>
    </w:p>
    <w:p w14:paraId="21D126EA" w14:textId="4D58885D" w:rsidR="00763607" w:rsidRPr="00546A9B" w:rsidRDefault="00763607" w:rsidP="00E2510E">
      <w:pPr>
        <w:pStyle w:val="Level2"/>
        <w:numPr>
          <w:ilvl w:val="0"/>
          <w:numId w:val="76"/>
        </w:numPr>
        <w:spacing w:after="240"/>
        <w:ind w:left="720" w:hanging="360"/>
        <w:jc w:val="both"/>
        <w:outlineLvl w:val="9"/>
        <w:rPr>
          <w:rFonts w:ascii="Calibri" w:hAnsi="Calibri" w:cs="Calibri"/>
          <w:sz w:val="22"/>
          <w:szCs w:val="22"/>
        </w:rPr>
      </w:pPr>
      <w:r w:rsidRPr="00546A9B">
        <w:rPr>
          <w:rFonts w:ascii="Calibri" w:hAnsi="Calibri" w:cs="Calibri"/>
          <w:sz w:val="22"/>
          <w:szCs w:val="22"/>
        </w:rPr>
        <w:t>Contractor obligation to file VETS</w:t>
      </w:r>
      <w:r w:rsidRPr="00546A9B">
        <w:rPr>
          <w:rFonts w:ascii="Calibri" w:hAnsi="Calibri" w:cs="Calibri"/>
          <w:sz w:val="22"/>
          <w:szCs w:val="22"/>
        </w:rPr>
        <w:noBreakHyphen/>
      </w:r>
      <w:r w:rsidR="007F0AAC">
        <w:rPr>
          <w:rFonts w:ascii="Calibri" w:hAnsi="Calibri" w:cs="Calibri"/>
          <w:sz w:val="22"/>
          <w:szCs w:val="22"/>
        </w:rPr>
        <w:t>4212</w:t>
      </w:r>
      <w:r w:rsidRPr="00546A9B">
        <w:rPr>
          <w:rFonts w:ascii="Calibri" w:hAnsi="Calibri" w:cs="Calibri"/>
          <w:sz w:val="22"/>
          <w:szCs w:val="22"/>
        </w:rPr>
        <w:t xml:space="preserve">, Employment Reports </w:t>
      </w:r>
      <w:r w:rsidR="001744A3">
        <w:rPr>
          <w:rFonts w:ascii="Calibri" w:hAnsi="Calibri" w:cs="Calibri"/>
          <w:sz w:val="22"/>
          <w:szCs w:val="22"/>
        </w:rPr>
        <w:t>on Veterans</w:t>
      </w:r>
      <w:r w:rsidR="00A27776">
        <w:rPr>
          <w:rFonts w:ascii="Calibri" w:hAnsi="Calibri" w:cs="Calibri"/>
          <w:sz w:val="22"/>
          <w:szCs w:val="22"/>
        </w:rPr>
        <w:t>.</w:t>
      </w:r>
      <w:r w:rsidRPr="00546A9B">
        <w:rPr>
          <w:rFonts w:ascii="Calibri" w:hAnsi="Calibri" w:cs="Calibri"/>
          <w:sz w:val="22"/>
          <w:szCs w:val="22"/>
        </w:rPr>
        <w:t xml:space="preserve"> The report is filed annually by September 30 to the Department of Labor</w:t>
      </w:r>
      <w:r w:rsidR="001744A3" w:rsidRPr="00E2510E">
        <w:rPr>
          <w:rFonts w:ascii="Calibri" w:hAnsi="Calibri" w:cs="Calibri"/>
          <w:sz w:val="22"/>
          <w:szCs w:val="22"/>
        </w:rPr>
        <w:t xml:space="preserve"> at http://www.dol.gov/vets/vets4212.htm</w:t>
      </w:r>
      <w:r w:rsidRPr="00546A9B">
        <w:rPr>
          <w:rFonts w:ascii="Calibri" w:hAnsi="Calibri" w:cs="Calibri"/>
          <w:sz w:val="22"/>
          <w:szCs w:val="22"/>
        </w:rPr>
        <w:t>.  (FAR 52.222-37).</w:t>
      </w:r>
    </w:p>
    <w:p w14:paraId="6FCE9F98" w14:textId="2B4D1993" w:rsidR="00763607" w:rsidRPr="00AF0B9A" w:rsidRDefault="00763607" w:rsidP="00E2510E">
      <w:pPr>
        <w:pStyle w:val="ListParagraph"/>
        <w:numPr>
          <w:ilvl w:val="0"/>
          <w:numId w:val="87"/>
        </w:numPr>
        <w:spacing w:after="240"/>
        <w:jc w:val="both"/>
        <w:rPr>
          <w:rFonts w:ascii="Calibri" w:hAnsi="Calibri" w:cs="Calibri"/>
          <w:b/>
          <w:bCs/>
        </w:rPr>
      </w:pPr>
      <w:r w:rsidRPr="00AF0B9A">
        <w:rPr>
          <w:rFonts w:ascii="Calibri" w:hAnsi="Calibri" w:cs="Calibri"/>
          <w:b/>
          <w:bCs/>
        </w:rPr>
        <w:t>Bulletin Board Requirements (FP-14 107.03)</w:t>
      </w:r>
    </w:p>
    <w:p w14:paraId="64CD7A16" w14:textId="2038FF59" w:rsidR="00763607" w:rsidRPr="00D657C0" w:rsidRDefault="00763607" w:rsidP="00D657C0">
      <w:pPr>
        <w:pStyle w:val="Level2"/>
        <w:numPr>
          <w:ilvl w:val="0"/>
          <w:numId w:val="102"/>
        </w:numPr>
        <w:spacing w:after="240"/>
        <w:ind w:left="720" w:hanging="360"/>
        <w:jc w:val="both"/>
        <w:outlineLvl w:val="9"/>
        <w:rPr>
          <w:rFonts w:ascii="Calibri" w:hAnsi="Calibri" w:cs="Calibri"/>
          <w:sz w:val="22"/>
          <w:szCs w:val="22"/>
        </w:rPr>
      </w:pPr>
      <w:r w:rsidRPr="00D657C0">
        <w:rPr>
          <w:rFonts w:ascii="Calibri" w:hAnsi="Calibri" w:cs="Calibri"/>
          <w:sz w:val="22"/>
          <w:szCs w:val="22"/>
        </w:rPr>
        <w:t>“Equal Opportunity” poster, according to FAR Clause 52.222-26;</w:t>
      </w:r>
    </w:p>
    <w:p w14:paraId="39D17F2D" w14:textId="3EF44479" w:rsidR="00763607" w:rsidRPr="00D657C0" w:rsidRDefault="00763607" w:rsidP="00D657C0">
      <w:pPr>
        <w:pStyle w:val="Level2"/>
        <w:numPr>
          <w:ilvl w:val="0"/>
          <w:numId w:val="102"/>
        </w:numPr>
        <w:spacing w:after="240"/>
        <w:ind w:left="720" w:hanging="360"/>
        <w:jc w:val="both"/>
        <w:outlineLvl w:val="9"/>
        <w:rPr>
          <w:rFonts w:ascii="Calibri" w:hAnsi="Calibri" w:cs="Calibri"/>
          <w:sz w:val="22"/>
          <w:szCs w:val="22"/>
        </w:rPr>
      </w:pPr>
      <w:r w:rsidRPr="00D657C0">
        <w:rPr>
          <w:rFonts w:ascii="Calibri" w:hAnsi="Calibri" w:cs="Calibri"/>
          <w:sz w:val="22"/>
          <w:szCs w:val="22"/>
        </w:rPr>
        <w:t>FHWA Form 1022, “Notice” that the project is subject to Title 18, U.S. Criminal Code, Section 1020;</w:t>
      </w:r>
    </w:p>
    <w:p w14:paraId="3508AB61" w14:textId="1FB0A48C" w:rsidR="00763607" w:rsidRPr="00D657C0" w:rsidRDefault="00763607" w:rsidP="00D657C0">
      <w:pPr>
        <w:pStyle w:val="Level2"/>
        <w:numPr>
          <w:ilvl w:val="0"/>
          <w:numId w:val="102"/>
        </w:numPr>
        <w:spacing w:after="240"/>
        <w:ind w:left="720" w:hanging="360"/>
        <w:jc w:val="both"/>
        <w:outlineLvl w:val="9"/>
        <w:rPr>
          <w:rFonts w:ascii="Calibri" w:hAnsi="Calibri" w:cs="Calibri"/>
          <w:sz w:val="22"/>
          <w:szCs w:val="22"/>
        </w:rPr>
      </w:pPr>
      <w:r w:rsidRPr="00D657C0">
        <w:rPr>
          <w:rFonts w:ascii="Calibri" w:hAnsi="Calibri" w:cs="Calibri"/>
          <w:sz w:val="22"/>
          <w:szCs w:val="22"/>
        </w:rPr>
        <w:t>Department of Labor, Wage, and Hour Division (WHD), WHD 1321 Employee Rights Under The Davis-Bacon Act poster;</w:t>
      </w:r>
    </w:p>
    <w:p w14:paraId="28A36D66" w14:textId="75832A36" w:rsidR="00763607" w:rsidRPr="00D657C0" w:rsidRDefault="00763607" w:rsidP="00D657C0">
      <w:pPr>
        <w:pStyle w:val="Level2"/>
        <w:numPr>
          <w:ilvl w:val="0"/>
          <w:numId w:val="102"/>
        </w:numPr>
        <w:spacing w:after="240"/>
        <w:ind w:left="720" w:hanging="360"/>
        <w:jc w:val="both"/>
        <w:outlineLvl w:val="9"/>
        <w:rPr>
          <w:rFonts w:ascii="Calibri" w:hAnsi="Calibri" w:cs="Calibri"/>
          <w:sz w:val="22"/>
          <w:szCs w:val="22"/>
        </w:rPr>
      </w:pPr>
      <w:r w:rsidRPr="00D657C0">
        <w:rPr>
          <w:rFonts w:ascii="Calibri" w:hAnsi="Calibri" w:cs="Calibri"/>
          <w:sz w:val="22"/>
          <w:szCs w:val="22"/>
        </w:rPr>
        <w:t>Department of Labor, O</w:t>
      </w:r>
      <w:r w:rsidR="002D1778" w:rsidRPr="00D657C0">
        <w:rPr>
          <w:rFonts w:ascii="Calibri" w:hAnsi="Calibri" w:cs="Calibri"/>
          <w:sz w:val="22"/>
          <w:szCs w:val="22"/>
        </w:rPr>
        <w:t>SH</w:t>
      </w:r>
      <w:r w:rsidRPr="00D657C0">
        <w:rPr>
          <w:rFonts w:ascii="Calibri" w:hAnsi="Calibri" w:cs="Calibri"/>
          <w:sz w:val="22"/>
          <w:szCs w:val="22"/>
        </w:rPr>
        <w:t>A, Job Health and Safety:  It’s the Law poster;</w:t>
      </w:r>
    </w:p>
    <w:p w14:paraId="20A8AEA2" w14:textId="2E9C1385" w:rsidR="00763607" w:rsidRPr="00D657C0" w:rsidRDefault="00763607" w:rsidP="00D657C0">
      <w:pPr>
        <w:pStyle w:val="Level2"/>
        <w:numPr>
          <w:ilvl w:val="0"/>
          <w:numId w:val="102"/>
        </w:numPr>
        <w:spacing w:after="240"/>
        <w:ind w:left="720" w:hanging="360"/>
        <w:jc w:val="both"/>
        <w:outlineLvl w:val="9"/>
        <w:rPr>
          <w:rFonts w:ascii="Calibri" w:hAnsi="Calibri" w:cs="Calibri"/>
          <w:sz w:val="22"/>
          <w:szCs w:val="22"/>
        </w:rPr>
      </w:pPr>
      <w:r w:rsidRPr="00D657C0">
        <w:rPr>
          <w:rFonts w:ascii="Calibri" w:hAnsi="Calibri" w:cs="Calibri"/>
          <w:sz w:val="22"/>
          <w:szCs w:val="22"/>
        </w:rPr>
        <w:t>“General Wage Decision” contained in the contract;</w:t>
      </w:r>
    </w:p>
    <w:p w14:paraId="024048C2" w14:textId="43ED8AD8" w:rsidR="00763607" w:rsidRPr="00546A9B" w:rsidRDefault="00763607" w:rsidP="00D657C0">
      <w:pPr>
        <w:pStyle w:val="Level2"/>
        <w:numPr>
          <w:ilvl w:val="0"/>
          <w:numId w:val="102"/>
        </w:numPr>
        <w:spacing w:after="240"/>
        <w:ind w:left="720" w:hanging="360"/>
        <w:jc w:val="both"/>
        <w:outlineLvl w:val="9"/>
        <w:rPr>
          <w:rFonts w:ascii="Calibri" w:hAnsi="Calibri" w:cs="Calibri"/>
          <w:sz w:val="22"/>
          <w:szCs w:val="22"/>
        </w:rPr>
      </w:pPr>
      <w:r w:rsidRPr="00546A9B">
        <w:rPr>
          <w:rFonts w:ascii="Calibri" w:hAnsi="Calibri" w:cs="Calibri"/>
          <w:sz w:val="22"/>
          <w:szCs w:val="22"/>
        </w:rPr>
        <w:t>Company equal employment opportunity policy; and</w:t>
      </w:r>
    </w:p>
    <w:p w14:paraId="7733EE06" w14:textId="06D79374" w:rsidR="00763607" w:rsidRPr="00546A9B" w:rsidRDefault="00763607" w:rsidP="00D657C0">
      <w:pPr>
        <w:pStyle w:val="Level2"/>
        <w:numPr>
          <w:ilvl w:val="0"/>
          <w:numId w:val="102"/>
        </w:numPr>
        <w:spacing w:after="240"/>
        <w:ind w:left="720" w:hanging="360"/>
        <w:jc w:val="both"/>
        <w:outlineLvl w:val="9"/>
        <w:rPr>
          <w:rFonts w:ascii="Calibri" w:hAnsi="Calibri" w:cs="Calibri"/>
          <w:sz w:val="22"/>
          <w:szCs w:val="22"/>
        </w:rPr>
      </w:pPr>
      <w:r w:rsidRPr="00546A9B">
        <w:rPr>
          <w:rFonts w:ascii="Calibri" w:hAnsi="Calibri" w:cs="Calibri"/>
          <w:sz w:val="22"/>
          <w:szCs w:val="22"/>
        </w:rPr>
        <w:t>Emergency telephone numbers.</w:t>
      </w:r>
    </w:p>
    <w:p w14:paraId="1E3F5B30" w14:textId="66B309F3" w:rsidR="00763607" w:rsidRPr="00546A9B" w:rsidRDefault="00763607" w:rsidP="00D657C0">
      <w:pPr>
        <w:pStyle w:val="Level2"/>
        <w:numPr>
          <w:ilvl w:val="0"/>
          <w:numId w:val="102"/>
        </w:numPr>
        <w:spacing w:after="240"/>
        <w:ind w:left="720" w:hanging="360"/>
        <w:jc w:val="both"/>
        <w:outlineLvl w:val="9"/>
        <w:rPr>
          <w:rFonts w:ascii="Calibri" w:hAnsi="Calibri" w:cs="Calibri"/>
          <w:sz w:val="22"/>
          <w:szCs w:val="22"/>
        </w:rPr>
      </w:pPr>
      <w:r w:rsidRPr="00546A9B">
        <w:rPr>
          <w:rFonts w:ascii="Calibri" w:hAnsi="Calibri" w:cs="Calibri"/>
          <w:sz w:val="22"/>
          <w:szCs w:val="22"/>
        </w:rPr>
        <w:t xml:space="preserve">WHD Publication, </w:t>
      </w:r>
      <w:r w:rsidRPr="00D657C0">
        <w:rPr>
          <w:rFonts w:ascii="Calibri" w:hAnsi="Calibri" w:cs="Calibri"/>
          <w:sz w:val="22"/>
          <w:szCs w:val="22"/>
        </w:rPr>
        <w:t xml:space="preserve">Employee Rights and Responsibilities Under the Family and Medical Leave Act </w:t>
      </w:r>
      <w:r w:rsidRPr="00546A9B">
        <w:rPr>
          <w:rFonts w:ascii="Calibri" w:hAnsi="Calibri" w:cs="Calibri"/>
          <w:sz w:val="22"/>
          <w:szCs w:val="22"/>
        </w:rPr>
        <w:t>poster;</w:t>
      </w:r>
    </w:p>
    <w:p w14:paraId="7F9A0658" w14:textId="3D4C1895" w:rsidR="00763607" w:rsidRPr="00546A9B" w:rsidRDefault="00763607" w:rsidP="00D657C0">
      <w:pPr>
        <w:pStyle w:val="Level2"/>
        <w:numPr>
          <w:ilvl w:val="0"/>
          <w:numId w:val="102"/>
        </w:numPr>
        <w:spacing w:after="240"/>
        <w:ind w:left="720" w:hanging="360"/>
        <w:jc w:val="both"/>
        <w:outlineLvl w:val="9"/>
        <w:rPr>
          <w:rFonts w:ascii="Calibri" w:hAnsi="Calibri" w:cs="Calibri"/>
          <w:sz w:val="22"/>
          <w:szCs w:val="22"/>
        </w:rPr>
      </w:pPr>
      <w:r w:rsidRPr="00546A9B">
        <w:rPr>
          <w:rFonts w:ascii="Calibri" w:hAnsi="Calibri" w:cs="Calibri"/>
          <w:sz w:val="22"/>
          <w:szCs w:val="22"/>
        </w:rPr>
        <w:t xml:space="preserve">WHD 1462, </w:t>
      </w:r>
      <w:r w:rsidRPr="00D657C0">
        <w:rPr>
          <w:rFonts w:ascii="Calibri" w:hAnsi="Calibri" w:cs="Calibri"/>
          <w:sz w:val="22"/>
          <w:szCs w:val="22"/>
        </w:rPr>
        <w:t>Employee Polygraph Protection Act</w:t>
      </w:r>
      <w:r w:rsidRPr="00546A9B">
        <w:rPr>
          <w:rFonts w:ascii="Calibri" w:hAnsi="Calibri" w:cs="Calibri"/>
          <w:sz w:val="22"/>
          <w:szCs w:val="22"/>
        </w:rPr>
        <w:t xml:space="preserve"> poster; and</w:t>
      </w:r>
    </w:p>
    <w:p w14:paraId="52F249DD" w14:textId="47C2ACD2" w:rsidR="00763607" w:rsidRPr="00546A9B" w:rsidRDefault="00763607" w:rsidP="00D657C0">
      <w:pPr>
        <w:pStyle w:val="Level2"/>
        <w:numPr>
          <w:ilvl w:val="0"/>
          <w:numId w:val="102"/>
        </w:numPr>
        <w:spacing w:after="240"/>
        <w:ind w:left="720" w:hanging="360"/>
        <w:jc w:val="both"/>
        <w:outlineLvl w:val="9"/>
        <w:rPr>
          <w:rFonts w:ascii="Calibri" w:hAnsi="Calibri" w:cs="Calibri"/>
          <w:sz w:val="22"/>
          <w:szCs w:val="22"/>
        </w:rPr>
      </w:pPr>
      <w:r w:rsidRPr="00546A9B">
        <w:rPr>
          <w:rFonts w:ascii="Calibri" w:hAnsi="Calibri" w:cs="Calibri"/>
          <w:sz w:val="22"/>
          <w:szCs w:val="22"/>
        </w:rPr>
        <w:lastRenderedPageBreak/>
        <w:t xml:space="preserve">National Labor Relations Board (NLRA) </w:t>
      </w:r>
      <w:r w:rsidRPr="00D657C0">
        <w:rPr>
          <w:rFonts w:ascii="Calibri" w:hAnsi="Calibri" w:cs="Calibri"/>
          <w:sz w:val="22"/>
          <w:szCs w:val="22"/>
        </w:rPr>
        <w:t>Employee Rights Under the National Labor Relations Act</w:t>
      </w:r>
      <w:r w:rsidRPr="00546A9B">
        <w:rPr>
          <w:rFonts w:ascii="Calibri" w:hAnsi="Calibri" w:cs="Calibri"/>
          <w:sz w:val="22"/>
          <w:szCs w:val="22"/>
        </w:rPr>
        <w:t xml:space="preserve"> poster</w:t>
      </w:r>
    </w:p>
    <w:p w14:paraId="340892B4" w14:textId="5D73F55F" w:rsidR="00763607" w:rsidRPr="00AF0B9A" w:rsidRDefault="00763607" w:rsidP="00D657C0">
      <w:pPr>
        <w:pStyle w:val="ListParagraph"/>
        <w:numPr>
          <w:ilvl w:val="0"/>
          <w:numId w:val="87"/>
        </w:numPr>
        <w:spacing w:after="240"/>
        <w:jc w:val="both"/>
        <w:rPr>
          <w:rFonts w:ascii="Calibri" w:hAnsi="Calibri" w:cs="Calibri"/>
          <w:b/>
          <w:bCs/>
        </w:rPr>
      </w:pPr>
      <w:r w:rsidRPr="00AF0B9A">
        <w:rPr>
          <w:rFonts w:ascii="Calibri" w:hAnsi="Calibri" w:cs="Calibri"/>
          <w:b/>
          <w:bCs/>
        </w:rPr>
        <w:t>Worker Safety</w:t>
      </w:r>
    </w:p>
    <w:p w14:paraId="47F0E10D" w14:textId="13E8EF87" w:rsidR="00763607" w:rsidRPr="00D657C0" w:rsidRDefault="00763607" w:rsidP="00D657C0">
      <w:pPr>
        <w:pStyle w:val="ListParagraph"/>
        <w:numPr>
          <w:ilvl w:val="1"/>
          <w:numId w:val="110"/>
        </w:numPr>
        <w:tabs>
          <w:tab w:val="left" w:pos="720"/>
          <w:tab w:val="left" w:pos="1440"/>
        </w:tabs>
        <w:spacing w:after="240"/>
        <w:jc w:val="both"/>
        <w:rPr>
          <w:rFonts w:ascii="Calibri" w:hAnsi="Calibri" w:cs="Calibri"/>
        </w:rPr>
      </w:pPr>
      <w:r w:rsidRPr="00D657C0">
        <w:rPr>
          <w:rFonts w:ascii="Calibri" w:hAnsi="Calibri" w:cs="Calibri"/>
        </w:rPr>
        <w:t>Contractor must furnish accident reports (FP-14 section 107.08).  Maintain a “Log of Occupational Injuries and Illnesses,” OSHA form 300, and make it available for inspection.</w:t>
      </w:r>
    </w:p>
    <w:p w14:paraId="63E690AF" w14:textId="24475560" w:rsidR="00763607" w:rsidRPr="00AF0B9A" w:rsidRDefault="00763607" w:rsidP="00D657C0">
      <w:pPr>
        <w:pStyle w:val="ListParagraph"/>
        <w:numPr>
          <w:ilvl w:val="0"/>
          <w:numId w:val="87"/>
        </w:numPr>
        <w:spacing w:after="240"/>
        <w:jc w:val="both"/>
        <w:rPr>
          <w:rFonts w:ascii="Calibri" w:hAnsi="Calibri" w:cs="Calibri"/>
          <w:b/>
          <w:bCs/>
        </w:rPr>
      </w:pPr>
      <w:r w:rsidRPr="00AF0B9A">
        <w:rPr>
          <w:rFonts w:ascii="Calibri" w:hAnsi="Calibri" w:cs="Calibri"/>
          <w:b/>
          <w:bCs/>
        </w:rPr>
        <w:t>Equal Employment Opportunity</w:t>
      </w:r>
    </w:p>
    <w:p w14:paraId="1F496CDB" w14:textId="4372C58D" w:rsidR="00763607" w:rsidRPr="00546A9B" w:rsidRDefault="00763607" w:rsidP="00D657C0">
      <w:pPr>
        <w:pStyle w:val="ListParagraph"/>
        <w:numPr>
          <w:ilvl w:val="1"/>
          <w:numId w:val="111"/>
        </w:numPr>
        <w:tabs>
          <w:tab w:val="left" w:pos="720"/>
          <w:tab w:val="left" w:pos="1440"/>
        </w:tabs>
        <w:spacing w:after="240"/>
        <w:jc w:val="both"/>
        <w:rPr>
          <w:rFonts w:ascii="Calibri" w:hAnsi="Calibri" w:cs="Calibri"/>
        </w:rPr>
      </w:pPr>
      <w:r w:rsidRPr="00546A9B">
        <w:rPr>
          <w:rFonts w:ascii="Calibri" w:hAnsi="Calibri" w:cs="Calibri"/>
        </w:rPr>
        <w:t>Contractor’s designated official to monitor EEO Policy, submit reports and keep records [FAR 52.222</w:t>
      </w:r>
      <w:r w:rsidRPr="00546A9B">
        <w:rPr>
          <w:rFonts w:ascii="Calibri" w:hAnsi="Calibri" w:cs="Calibri"/>
        </w:rPr>
        <w:noBreakHyphen/>
        <w:t>27(n)].</w:t>
      </w:r>
    </w:p>
    <w:p w14:paraId="5EE1DAE2" w14:textId="302AE68B" w:rsidR="00763607" w:rsidRPr="00546A9B" w:rsidRDefault="00763607" w:rsidP="00D657C0">
      <w:pPr>
        <w:pStyle w:val="ListParagraph"/>
        <w:numPr>
          <w:ilvl w:val="1"/>
          <w:numId w:val="111"/>
        </w:numPr>
        <w:tabs>
          <w:tab w:val="left" w:pos="720"/>
          <w:tab w:val="left" w:pos="1440"/>
        </w:tabs>
        <w:spacing w:after="240"/>
        <w:jc w:val="both"/>
        <w:rPr>
          <w:rFonts w:ascii="Calibri" w:hAnsi="Calibri" w:cs="Calibri"/>
        </w:rPr>
      </w:pPr>
      <w:r w:rsidRPr="00546A9B">
        <w:rPr>
          <w:rFonts w:ascii="Calibri" w:hAnsi="Calibri" w:cs="Calibri"/>
        </w:rPr>
        <w:t>Contractor obligations under FAR 52.222</w:t>
      </w:r>
      <w:r w:rsidRPr="00546A9B">
        <w:rPr>
          <w:rFonts w:ascii="Calibri" w:hAnsi="Calibri" w:cs="Calibri"/>
        </w:rPr>
        <w:noBreakHyphen/>
        <w:t>26:</w:t>
      </w:r>
    </w:p>
    <w:p w14:paraId="1996FB54" w14:textId="7F3C01D2" w:rsidR="00763607" w:rsidRPr="00546A9B" w:rsidRDefault="00763607" w:rsidP="00D657C0">
      <w:pPr>
        <w:pStyle w:val="BodyTextIndent2"/>
        <w:numPr>
          <w:ilvl w:val="2"/>
          <w:numId w:val="112"/>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 xml:space="preserve">Shall not discriminate against any employee or applicant for employment because of race, color, religion, </w:t>
      </w:r>
      <w:r w:rsidR="00754647" w:rsidRPr="00546A9B">
        <w:rPr>
          <w:rFonts w:ascii="Calibri" w:hAnsi="Calibri" w:cs="Calibri"/>
          <w:szCs w:val="22"/>
        </w:rPr>
        <w:t>sex,</w:t>
      </w:r>
      <w:r w:rsidRPr="00546A9B">
        <w:rPr>
          <w:rFonts w:ascii="Calibri" w:hAnsi="Calibri" w:cs="Calibri"/>
          <w:szCs w:val="22"/>
        </w:rPr>
        <w:t xml:space="preserve"> </w:t>
      </w:r>
      <w:r w:rsidR="005C4184">
        <w:rPr>
          <w:rFonts w:ascii="Calibri" w:hAnsi="Calibri" w:cs="Calibri"/>
          <w:szCs w:val="22"/>
        </w:rPr>
        <w:t xml:space="preserve">sexual orientation, gender identity, </w:t>
      </w:r>
      <w:r w:rsidRPr="00546A9B">
        <w:rPr>
          <w:rFonts w:ascii="Calibri" w:hAnsi="Calibri" w:cs="Calibri"/>
          <w:szCs w:val="22"/>
        </w:rPr>
        <w:t>or national origin; and</w:t>
      </w:r>
    </w:p>
    <w:p w14:paraId="50347638" w14:textId="63144017" w:rsidR="00763607" w:rsidRPr="00546A9B" w:rsidRDefault="00763607" w:rsidP="00D657C0">
      <w:pPr>
        <w:pStyle w:val="BodyTextIndent2"/>
        <w:numPr>
          <w:ilvl w:val="2"/>
          <w:numId w:val="112"/>
        </w:numPr>
        <w:tabs>
          <w:tab w:val="left" w:pos="720"/>
          <w:tab w:val="left" w:pos="1260"/>
          <w:tab w:val="left" w:pos="1620"/>
        </w:tabs>
        <w:spacing w:after="160"/>
        <w:jc w:val="both"/>
        <w:rPr>
          <w:rFonts w:ascii="Calibri" w:hAnsi="Calibri" w:cs="Calibri"/>
          <w:szCs w:val="22"/>
        </w:rPr>
      </w:pPr>
      <w:r w:rsidRPr="00546A9B">
        <w:rPr>
          <w:rFonts w:ascii="Calibri" w:hAnsi="Calibri" w:cs="Calibri"/>
          <w:szCs w:val="22"/>
        </w:rPr>
        <w:t>Contractor is obligated to file SF-100 (EEO-1).</w:t>
      </w:r>
    </w:p>
    <w:p w14:paraId="07A81EBC" w14:textId="421A6A8E" w:rsidR="00763607" w:rsidRPr="00546A9B" w:rsidRDefault="00763607" w:rsidP="00D657C0">
      <w:pPr>
        <w:pStyle w:val="ListParagraph"/>
        <w:numPr>
          <w:ilvl w:val="1"/>
          <w:numId w:val="111"/>
        </w:numPr>
        <w:tabs>
          <w:tab w:val="left" w:pos="720"/>
          <w:tab w:val="left" w:pos="1440"/>
        </w:tabs>
        <w:spacing w:after="240"/>
        <w:jc w:val="both"/>
        <w:rPr>
          <w:rFonts w:ascii="Calibri" w:hAnsi="Calibri" w:cs="Calibri"/>
        </w:rPr>
      </w:pPr>
      <w:r w:rsidRPr="00546A9B">
        <w:rPr>
          <w:rFonts w:ascii="Calibri" w:hAnsi="Calibri" w:cs="Calibri"/>
        </w:rPr>
        <w:t>Contractor Affirmative Action goals (FAR 52.222</w:t>
      </w:r>
      <w:r w:rsidRPr="00546A9B">
        <w:rPr>
          <w:rFonts w:ascii="Calibri" w:hAnsi="Calibri" w:cs="Calibri"/>
        </w:rPr>
        <w:noBreakHyphen/>
        <w:t>23, FAR 52.222-27):</w:t>
      </w:r>
    </w:p>
    <w:p w14:paraId="57AFC459" w14:textId="3CB445D9" w:rsidR="00763607" w:rsidRPr="00D657C0" w:rsidRDefault="00763607" w:rsidP="00D657C0">
      <w:pPr>
        <w:pStyle w:val="BodyTextIndent2"/>
        <w:numPr>
          <w:ilvl w:val="2"/>
          <w:numId w:val="113"/>
        </w:numPr>
        <w:tabs>
          <w:tab w:val="left" w:pos="720"/>
          <w:tab w:val="left" w:pos="1260"/>
          <w:tab w:val="left" w:pos="1620"/>
        </w:tabs>
        <w:spacing w:after="160"/>
        <w:jc w:val="both"/>
        <w:rPr>
          <w:rFonts w:ascii="Calibri" w:hAnsi="Calibri" w:cs="Calibri"/>
          <w:szCs w:val="22"/>
        </w:rPr>
      </w:pPr>
      <w:r w:rsidRPr="00D657C0">
        <w:rPr>
          <w:rFonts w:ascii="Calibri" w:hAnsi="Calibri" w:cs="Calibri"/>
          <w:szCs w:val="22"/>
        </w:rPr>
        <w:t xml:space="preserve">Goals for minority participation for each trade: </w:t>
      </w:r>
      <w:r w:rsidRPr="00D657C0">
        <w:rPr>
          <w:rFonts w:ascii="Calibri" w:hAnsi="Calibri" w:cs="Calibri"/>
          <w:szCs w:val="22"/>
          <w:highlight w:val="yellow"/>
        </w:rPr>
        <w:t>[</w:t>
      </w:r>
      <w:r w:rsidR="00177EAD" w:rsidRPr="00D657C0">
        <w:rPr>
          <w:rFonts w:ascii="Calibri" w:hAnsi="Calibri" w:cs="Calibri"/>
          <w:szCs w:val="22"/>
          <w:highlight w:val="yellow"/>
        </w:rPr>
        <w:t>PERCENT</w:t>
      </w:r>
      <w:r w:rsidR="008374B1" w:rsidRPr="00D657C0">
        <w:rPr>
          <w:rFonts w:ascii="Calibri" w:hAnsi="Calibri" w:cs="Calibri"/>
          <w:szCs w:val="22"/>
          <w:highlight w:val="yellow"/>
        </w:rPr>
        <w:t>%</w:t>
      </w:r>
      <w:r w:rsidRPr="00D657C0">
        <w:rPr>
          <w:rFonts w:ascii="Calibri" w:hAnsi="Calibri" w:cs="Calibri"/>
          <w:szCs w:val="22"/>
          <w:highlight w:val="yellow"/>
        </w:rPr>
        <w:t>];</w:t>
      </w:r>
      <w:r w:rsidRPr="00D657C0">
        <w:rPr>
          <w:rFonts w:ascii="Calibri" w:hAnsi="Calibri" w:cs="Calibri"/>
          <w:szCs w:val="22"/>
        </w:rPr>
        <w:t xml:space="preserve"> and</w:t>
      </w:r>
    </w:p>
    <w:p w14:paraId="0D0C7110" w14:textId="4CB056A0" w:rsidR="00763607" w:rsidRPr="00D657C0" w:rsidRDefault="00763607" w:rsidP="00D657C0">
      <w:pPr>
        <w:pStyle w:val="BodyTextIndent2"/>
        <w:numPr>
          <w:ilvl w:val="2"/>
          <w:numId w:val="113"/>
        </w:numPr>
        <w:tabs>
          <w:tab w:val="left" w:pos="720"/>
          <w:tab w:val="left" w:pos="1260"/>
          <w:tab w:val="left" w:pos="1620"/>
        </w:tabs>
        <w:spacing w:after="160"/>
        <w:jc w:val="both"/>
        <w:rPr>
          <w:rFonts w:ascii="Calibri" w:hAnsi="Calibri" w:cs="Calibri"/>
          <w:szCs w:val="22"/>
        </w:rPr>
      </w:pPr>
      <w:r w:rsidRPr="00D657C0">
        <w:rPr>
          <w:rFonts w:ascii="Calibri" w:hAnsi="Calibri" w:cs="Calibri"/>
          <w:szCs w:val="22"/>
        </w:rPr>
        <w:t xml:space="preserve">Goals for female participation for each trade: </w:t>
      </w:r>
      <w:r w:rsidRPr="00D657C0">
        <w:rPr>
          <w:rFonts w:ascii="Calibri" w:hAnsi="Calibri" w:cs="Calibri"/>
          <w:szCs w:val="22"/>
          <w:highlight w:val="yellow"/>
        </w:rPr>
        <w:t>[</w:t>
      </w:r>
      <w:r w:rsidR="00177EAD" w:rsidRPr="00D657C0">
        <w:rPr>
          <w:rFonts w:ascii="Calibri" w:hAnsi="Calibri" w:cs="Calibri"/>
          <w:szCs w:val="22"/>
          <w:highlight w:val="yellow"/>
        </w:rPr>
        <w:t>PERCENT</w:t>
      </w:r>
      <w:r w:rsidR="005E727D" w:rsidRPr="00D657C0">
        <w:rPr>
          <w:rFonts w:ascii="Calibri" w:hAnsi="Calibri" w:cs="Calibri"/>
          <w:szCs w:val="22"/>
          <w:highlight w:val="yellow"/>
        </w:rPr>
        <w:t>%</w:t>
      </w:r>
      <w:r w:rsidRPr="00D657C0">
        <w:rPr>
          <w:rFonts w:ascii="Calibri" w:hAnsi="Calibri" w:cs="Calibri"/>
          <w:szCs w:val="22"/>
          <w:highlight w:val="yellow"/>
        </w:rPr>
        <w:t>].</w:t>
      </w:r>
    </w:p>
    <w:p w14:paraId="315A276A" w14:textId="346BEF02" w:rsidR="00763607" w:rsidRPr="00AF0B9A" w:rsidRDefault="00763607" w:rsidP="00D657C0">
      <w:pPr>
        <w:pStyle w:val="ListParagraph"/>
        <w:numPr>
          <w:ilvl w:val="0"/>
          <w:numId w:val="87"/>
        </w:numPr>
        <w:spacing w:after="240"/>
        <w:jc w:val="both"/>
        <w:rPr>
          <w:rFonts w:ascii="Calibri" w:hAnsi="Calibri" w:cs="Calibri"/>
          <w:b/>
          <w:bCs/>
        </w:rPr>
      </w:pPr>
      <w:r w:rsidRPr="00AF0B9A">
        <w:rPr>
          <w:rFonts w:ascii="Calibri" w:hAnsi="Calibri" w:cs="Calibri"/>
          <w:b/>
          <w:bCs/>
        </w:rPr>
        <w:t>Drug-free Workplace</w:t>
      </w:r>
    </w:p>
    <w:p w14:paraId="6AA6D49D" w14:textId="6379DF20" w:rsidR="00763607" w:rsidRPr="00D657C0" w:rsidRDefault="00763607" w:rsidP="00D657C0">
      <w:pPr>
        <w:pStyle w:val="ListParagraph"/>
        <w:numPr>
          <w:ilvl w:val="1"/>
          <w:numId w:val="114"/>
        </w:numPr>
        <w:tabs>
          <w:tab w:val="left" w:pos="720"/>
          <w:tab w:val="left" w:pos="1440"/>
        </w:tabs>
        <w:spacing w:after="240"/>
        <w:jc w:val="both"/>
        <w:rPr>
          <w:rFonts w:ascii="Calibri" w:hAnsi="Calibri" w:cs="Calibri"/>
        </w:rPr>
      </w:pPr>
      <w:r w:rsidRPr="00D657C0">
        <w:rPr>
          <w:rFonts w:ascii="Calibri" w:hAnsi="Calibri" w:cs="Calibri"/>
        </w:rPr>
        <w:t>Contractor’s drug-free awareness program [FAR 52.22</w:t>
      </w:r>
      <w:r w:rsidR="001744A3" w:rsidRPr="00D657C0">
        <w:rPr>
          <w:rFonts w:ascii="Calibri" w:hAnsi="Calibri" w:cs="Calibri"/>
        </w:rPr>
        <w:t>6</w:t>
      </w:r>
      <w:r w:rsidRPr="00D657C0">
        <w:rPr>
          <w:rFonts w:ascii="Calibri" w:hAnsi="Calibri" w:cs="Calibri"/>
        </w:rPr>
        <w:t>-</w:t>
      </w:r>
      <w:r w:rsidR="004F03DF" w:rsidRPr="00D657C0">
        <w:rPr>
          <w:rFonts w:ascii="Calibri" w:hAnsi="Calibri" w:cs="Calibri"/>
        </w:rPr>
        <w:t>7</w:t>
      </w:r>
      <w:r w:rsidRPr="00D657C0">
        <w:rPr>
          <w:rFonts w:ascii="Calibri" w:hAnsi="Calibri" w:cs="Calibri"/>
        </w:rPr>
        <w:t>(b)(2)].</w:t>
      </w:r>
    </w:p>
    <w:p w14:paraId="1D377356" w14:textId="7897C0D0" w:rsidR="00763607" w:rsidRPr="00D657C0" w:rsidRDefault="00763607" w:rsidP="00D657C0">
      <w:pPr>
        <w:pStyle w:val="ListParagraph"/>
        <w:numPr>
          <w:ilvl w:val="1"/>
          <w:numId w:val="114"/>
        </w:numPr>
        <w:tabs>
          <w:tab w:val="left" w:pos="720"/>
          <w:tab w:val="left" w:pos="1440"/>
        </w:tabs>
        <w:spacing w:after="240"/>
        <w:jc w:val="both"/>
        <w:rPr>
          <w:rFonts w:ascii="Calibri" w:hAnsi="Calibri" w:cs="Calibri"/>
        </w:rPr>
      </w:pPr>
      <w:r w:rsidRPr="00D657C0">
        <w:rPr>
          <w:rFonts w:ascii="Calibri" w:hAnsi="Calibri" w:cs="Calibri"/>
        </w:rPr>
        <w:t>Within 30 days of award, the Contractor is required to publish a statement notifying its employees that the unlawful manufacture, distribution, dispensing, possession, or use of a controlled substance is prohibited in the Contractor’s workplace and specifying the actions that will be taken against employees for such violations of such prohibition [FAR 52.</w:t>
      </w:r>
      <w:r w:rsidR="00E936A8" w:rsidRPr="00D657C0">
        <w:rPr>
          <w:rFonts w:ascii="Calibri" w:hAnsi="Calibri" w:cs="Calibri"/>
        </w:rPr>
        <w:t>226</w:t>
      </w:r>
      <w:r w:rsidRPr="00D657C0">
        <w:rPr>
          <w:rFonts w:ascii="Calibri" w:hAnsi="Calibri" w:cs="Calibri"/>
        </w:rPr>
        <w:t>-</w:t>
      </w:r>
      <w:r w:rsidR="00B62498" w:rsidRPr="00D657C0">
        <w:rPr>
          <w:rFonts w:ascii="Calibri" w:hAnsi="Calibri" w:cs="Calibri"/>
        </w:rPr>
        <w:t>7</w:t>
      </w:r>
      <w:r w:rsidRPr="00D657C0">
        <w:rPr>
          <w:rFonts w:ascii="Calibri" w:hAnsi="Calibri" w:cs="Calibri"/>
        </w:rPr>
        <w:t>(b)(1)].</w:t>
      </w:r>
    </w:p>
    <w:p w14:paraId="73507E16" w14:textId="521D456A" w:rsidR="00763607" w:rsidRPr="00546A9B" w:rsidRDefault="00763607" w:rsidP="00D657C0">
      <w:pPr>
        <w:pStyle w:val="ListParagraph"/>
        <w:numPr>
          <w:ilvl w:val="1"/>
          <w:numId w:val="114"/>
        </w:numPr>
        <w:tabs>
          <w:tab w:val="left" w:pos="720"/>
          <w:tab w:val="left" w:pos="1440"/>
        </w:tabs>
        <w:spacing w:after="240"/>
        <w:jc w:val="both"/>
        <w:rPr>
          <w:rFonts w:ascii="Calibri" w:hAnsi="Calibri" w:cs="Calibri"/>
        </w:rPr>
      </w:pPr>
      <w:r w:rsidRPr="00546A9B">
        <w:rPr>
          <w:rFonts w:ascii="Calibri" w:hAnsi="Calibri" w:cs="Calibri"/>
        </w:rPr>
        <w:t>Government remedies for noncompliance (i.e., suspension, debarment, suspension of payments, or termination for default) [FAR 52.</w:t>
      </w:r>
      <w:r w:rsidR="00E936A8" w:rsidRPr="00546A9B">
        <w:rPr>
          <w:rFonts w:ascii="Calibri" w:hAnsi="Calibri" w:cs="Calibri"/>
        </w:rPr>
        <w:t>22</w:t>
      </w:r>
      <w:r w:rsidR="00E936A8">
        <w:rPr>
          <w:rFonts w:ascii="Calibri" w:hAnsi="Calibri" w:cs="Calibri"/>
        </w:rPr>
        <w:t>6</w:t>
      </w:r>
      <w:r w:rsidRPr="00546A9B">
        <w:rPr>
          <w:rFonts w:ascii="Calibri" w:hAnsi="Calibri" w:cs="Calibri"/>
        </w:rPr>
        <w:t>-</w:t>
      </w:r>
      <w:r w:rsidR="00B62498">
        <w:rPr>
          <w:rFonts w:ascii="Calibri" w:hAnsi="Calibri" w:cs="Calibri"/>
        </w:rPr>
        <w:t>7</w:t>
      </w:r>
      <w:r w:rsidRPr="00546A9B">
        <w:rPr>
          <w:rFonts w:ascii="Calibri" w:hAnsi="Calibri" w:cs="Calibri"/>
        </w:rPr>
        <w:t>(d)].</w:t>
      </w:r>
    </w:p>
    <w:p w14:paraId="7201F5A5" w14:textId="2D7872F2" w:rsidR="00763607" w:rsidRPr="00AF0B9A" w:rsidRDefault="00763607" w:rsidP="00D657C0">
      <w:pPr>
        <w:pStyle w:val="ListParagraph"/>
        <w:numPr>
          <w:ilvl w:val="0"/>
          <w:numId w:val="87"/>
        </w:numPr>
        <w:spacing w:after="240"/>
        <w:jc w:val="both"/>
        <w:rPr>
          <w:rFonts w:ascii="Calibri" w:hAnsi="Calibri" w:cs="Calibri"/>
          <w:b/>
          <w:bCs/>
        </w:rPr>
      </w:pPr>
      <w:r w:rsidRPr="00AF0B9A">
        <w:rPr>
          <w:rFonts w:ascii="Calibri" w:hAnsi="Calibri" w:cs="Calibri"/>
          <w:b/>
          <w:bCs/>
        </w:rPr>
        <w:t>Paperwork</w:t>
      </w:r>
    </w:p>
    <w:p w14:paraId="5039AB42" w14:textId="2BE8D75C" w:rsidR="00763607" w:rsidRPr="00546A9B" w:rsidRDefault="00763607" w:rsidP="00D657C0">
      <w:pPr>
        <w:pStyle w:val="ListParagraph"/>
        <w:numPr>
          <w:ilvl w:val="1"/>
          <w:numId w:val="115"/>
        </w:numPr>
        <w:tabs>
          <w:tab w:val="left" w:pos="720"/>
          <w:tab w:val="left" w:pos="1440"/>
        </w:tabs>
        <w:spacing w:after="240"/>
        <w:jc w:val="both"/>
        <w:rPr>
          <w:rFonts w:ascii="Calibri" w:hAnsi="Calibri" w:cs="Calibri"/>
        </w:rPr>
      </w:pPr>
      <w:r w:rsidRPr="00546A9B">
        <w:rPr>
          <w:rFonts w:ascii="Calibri" w:hAnsi="Calibri" w:cs="Calibri"/>
        </w:rPr>
        <w:t>Schedule.</w:t>
      </w:r>
    </w:p>
    <w:p w14:paraId="4F6BE79B" w14:textId="710DB7DC" w:rsidR="00763607" w:rsidRDefault="005C4184" w:rsidP="00D657C0">
      <w:pPr>
        <w:pStyle w:val="ListParagraph"/>
        <w:numPr>
          <w:ilvl w:val="2"/>
          <w:numId w:val="116"/>
        </w:numPr>
        <w:tabs>
          <w:tab w:val="left" w:pos="720"/>
          <w:tab w:val="left" w:pos="1440"/>
        </w:tabs>
        <w:spacing w:after="240"/>
        <w:jc w:val="both"/>
        <w:rPr>
          <w:rFonts w:ascii="Calibri" w:hAnsi="Calibri" w:cs="Calibri"/>
        </w:rPr>
      </w:pPr>
      <w:r>
        <w:rPr>
          <w:rFonts w:ascii="Calibri" w:hAnsi="Calibri" w:cs="Calibri"/>
        </w:rPr>
        <w:t>Baseline</w:t>
      </w:r>
      <w:r w:rsidRPr="00546A9B">
        <w:rPr>
          <w:rFonts w:ascii="Calibri" w:hAnsi="Calibri" w:cs="Calibri"/>
        </w:rPr>
        <w:t xml:space="preserve"> </w:t>
      </w:r>
      <w:r w:rsidR="00763607" w:rsidRPr="00546A9B">
        <w:rPr>
          <w:rFonts w:ascii="Calibri" w:hAnsi="Calibri" w:cs="Calibri"/>
        </w:rPr>
        <w:t>Construction Schedule (SCR 155.03)</w:t>
      </w:r>
    </w:p>
    <w:p w14:paraId="79A0FCF9" w14:textId="3BC75B9C" w:rsidR="00763607" w:rsidRPr="00546A9B" w:rsidRDefault="00763607" w:rsidP="00D657C0">
      <w:pPr>
        <w:pStyle w:val="ListParagraph"/>
        <w:numPr>
          <w:ilvl w:val="2"/>
          <w:numId w:val="116"/>
        </w:numPr>
        <w:tabs>
          <w:tab w:val="left" w:pos="720"/>
          <w:tab w:val="left" w:pos="1440"/>
        </w:tabs>
        <w:spacing w:after="240"/>
        <w:jc w:val="both"/>
        <w:rPr>
          <w:rFonts w:ascii="Calibri" w:hAnsi="Calibri" w:cs="Calibri"/>
        </w:rPr>
      </w:pPr>
      <w:r w:rsidRPr="00546A9B">
        <w:rPr>
          <w:rFonts w:ascii="Calibri" w:hAnsi="Calibri" w:cs="Calibri"/>
        </w:rPr>
        <w:t>Construction Schedule</w:t>
      </w:r>
      <w:r w:rsidR="005C4184">
        <w:rPr>
          <w:rFonts w:ascii="Calibri" w:hAnsi="Calibri" w:cs="Calibri"/>
        </w:rPr>
        <w:t>, Narrative, Submittal Log, Certifications</w:t>
      </w:r>
      <w:r w:rsidRPr="00546A9B">
        <w:rPr>
          <w:rFonts w:ascii="Calibri" w:hAnsi="Calibri" w:cs="Calibri"/>
        </w:rPr>
        <w:t xml:space="preserve"> (SCR 155.0</w:t>
      </w:r>
      <w:r w:rsidR="005C4184">
        <w:rPr>
          <w:rFonts w:ascii="Calibri" w:hAnsi="Calibri" w:cs="Calibri"/>
        </w:rPr>
        <w:t>6</w:t>
      </w:r>
      <w:r w:rsidRPr="00546A9B">
        <w:rPr>
          <w:rFonts w:ascii="Calibri" w:hAnsi="Calibri" w:cs="Calibri"/>
        </w:rPr>
        <w:t>)</w:t>
      </w:r>
    </w:p>
    <w:p w14:paraId="67F48DF6" w14:textId="5A5E6A77" w:rsidR="00EA504A" w:rsidRPr="00D657C0" w:rsidRDefault="00763607" w:rsidP="00D657C0">
      <w:pPr>
        <w:pStyle w:val="ListParagraph"/>
        <w:numPr>
          <w:ilvl w:val="1"/>
          <w:numId w:val="115"/>
        </w:numPr>
        <w:tabs>
          <w:tab w:val="left" w:pos="720"/>
          <w:tab w:val="left" w:pos="1440"/>
        </w:tabs>
        <w:spacing w:after="240"/>
        <w:jc w:val="both"/>
        <w:rPr>
          <w:rFonts w:ascii="Calibri" w:hAnsi="Calibri" w:cs="Calibri"/>
        </w:rPr>
      </w:pPr>
      <w:r>
        <w:rPr>
          <w:rFonts w:ascii="Calibri" w:hAnsi="Calibri" w:cs="Calibri"/>
        </w:rPr>
        <w:t>Specifications and Drawings (FAR 52.236-21 and SCR 104.03)</w:t>
      </w:r>
    </w:p>
    <w:p w14:paraId="4EFBF0F4" w14:textId="483610A8" w:rsidR="00763607" w:rsidRPr="00546A9B" w:rsidRDefault="00763607" w:rsidP="003A514C">
      <w:pPr>
        <w:pStyle w:val="ListParagraph"/>
        <w:numPr>
          <w:ilvl w:val="2"/>
          <w:numId w:val="115"/>
        </w:numPr>
        <w:tabs>
          <w:tab w:val="left" w:pos="720"/>
          <w:tab w:val="left" w:pos="1440"/>
        </w:tabs>
        <w:spacing w:after="240"/>
        <w:jc w:val="both"/>
        <w:rPr>
          <w:rFonts w:ascii="Calibri" w:hAnsi="Calibri" w:cs="Calibri"/>
        </w:rPr>
      </w:pPr>
      <w:r w:rsidRPr="00546A9B">
        <w:rPr>
          <w:rFonts w:ascii="Calibri" w:hAnsi="Calibri" w:cs="Calibri"/>
        </w:rPr>
        <w:t>Contractor’s Daily Record of Construction Operations</w:t>
      </w:r>
    </w:p>
    <w:p w14:paraId="3257B155" w14:textId="329925F9" w:rsidR="00763607" w:rsidRPr="00546A9B" w:rsidRDefault="00763607" w:rsidP="003A514C">
      <w:pPr>
        <w:pStyle w:val="ListParagraph"/>
        <w:numPr>
          <w:ilvl w:val="1"/>
          <w:numId w:val="115"/>
        </w:numPr>
        <w:tabs>
          <w:tab w:val="left" w:pos="720"/>
          <w:tab w:val="left" w:pos="1440"/>
        </w:tabs>
        <w:spacing w:after="240"/>
        <w:jc w:val="both"/>
        <w:rPr>
          <w:rFonts w:ascii="Calibri" w:hAnsi="Calibri" w:cs="Calibri"/>
        </w:rPr>
      </w:pPr>
      <w:r w:rsidRPr="00546A9B">
        <w:rPr>
          <w:rFonts w:ascii="Calibri" w:hAnsi="Calibri" w:cs="Calibri"/>
        </w:rPr>
        <w:t>Construction operations report to be submitted within 24 hours for each day of work (form WFLHD 465 or an approved alternate) (SCR 155.</w:t>
      </w:r>
      <w:r w:rsidR="00AF19B7">
        <w:rPr>
          <w:rFonts w:ascii="Calibri" w:hAnsi="Calibri" w:cs="Calibri"/>
        </w:rPr>
        <w:t>12</w:t>
      </w:r>
      <w:r w:rsidRPr="00546A9B">
        <w:rPr>
          <w:rFonts w:ascii="Calibri" w:hAnsi="Calibri" w:cs="Calibri"/>
        </w:rPr>
        <w:t xml:space="preserve">). </w:t>
      </w:r>
    </w:p>
    <w:p w14:paraId="693AEAE9" w14:textId="16C9B6B7" w:rsidR="00763607" w:rsidRDefault="00763607" w:rsidP="00D657C0">
      <w:pPr>
        <w:pStyle w:val="ListParagraph"/>
        <w:numPr>
          <w:ilvl w:val="1"/>
          <w:numId w:val="115"/>
        </w:numPr>
        <w:tabs>
          <w:tab w:val="left" w:pos="720"/>
          <w:tab w:val="left" w:pos="1440"/>
        </w:tabs>
        <w:spacing w:after="240"/>
        <w:jc w:val="both"/>
        <w:rPr>
          <w:rFonts w:ascii="Calibri" w:hAnsi="Calibri" w:cs="Calibri"/>
        </w:rPr>
      </w:pPr>
      <w:r>
        <w:rPr>
          <w:rFonts w:ascii="Calibri" w:hAnsi="Calibri" w:cs="Calibri"/>
        </w:rPr>
        <w:t>Requests for Information (RFIs)</w:t>
      </w:r>
      <w:r w:rsidR="002E43C6">
        <w:rPr>
          <w:rFonts w:ascii="Calibri" w:hAnsi="Calibri" w:cs="Calibri"/>
        </w:rPr>
        <w:t xml:space="preserve"> </w:t>
      </w:r>
      <w:r w:rsidR="002E43C6" w:rsidRPr="002E43C6">
        <w:rPr>
          <w:rFonts w:ascii="Calibri" w:hAnsi="Calibri" w:cs="Calibri"/>
          <w:highlight w:val="yellow"/>
        </w:rPr>
        <w:t>Limit RFIs to technical questions (e.g. structural) that would prompt you to contact the CFT.  Don’t have the Contractor submit RFI’s for routine questions that you’d answer as the PE.</w:t>
      </w:r>
    </w:p>
    <w:p w14:paraId="1452CF1A" w14:textId="7ECC3BC3" w:rsidR="00763607" w:rsidRPr="003A514C" w:rsidRDefault="00763607" w:rsidP="003A514C">
      <w:pPr>
        <w:pStyle w:val="ListParagraph"/>
        <w:numPr>
          <w:ilvl w:val="1"/>
          <w:numId w:val="115"/>
        </w:numPr>
        <w:tabs>
          <w:tab w:val="left" w:pos="720"/>
          <w:tab w:val="left" w:pos="1440"/>
        </w:tabs>
        <w:spacing w:after="240"/>
        <w:jc w:val="both"/>
        <w:rPr>
          <w:rFonts w:ascii="Calibri" w:hAnsi="Calibri" w:cs="Calibri"/>
        </w:rPr>
      </w:pPr>
      <w:r w:rsidRPr="003A514C">
        <w:rPr>
          <w:rFonts w:ascii="Calibri" w:hAnsi="Calibri" w:cs="Calibri"/>
        </w:rPr>
        <w:t>Contractor Quality Control Reports (</w:t>
      </w:r>
      <w:r w:rsidR="00AF19B7" w:rsidRPr="003A514C">
        <w:rPr>
          <w:rFonts w:ascii="Calibri" w:hAnsi="Calibri" w:cs="Calibri"/>
        </w:rPr>
        <w:t>SCR</w:t>
      </w:r>
      <w:r w:rsidRPr="003A514C">
        <w:rPr>
          <w:rFonts w:ascii="Calibri" w:hAnsi="Calibri" w:cs="Calibri"/>
        </w:rPr>
        <w:t xml:space="preserve"> 153.0</w:t>
      </w:r>
      <w:r w:rsidR="00AF19B7" w:rsidRPr="003A514C">
        <w:rPr>
          <w:rFonts w:ascii="Calibri" w:hAnsi="Calibri" w:cs="Calibri"/>
        </w:rPr>
        <w:t>4</w:t>
      </w:r>
      <w:r w:rsidRPr="003A514C">
        <w:rPr>
          <w:rFonts w:ascii="Calibri" w:hAnsi="Calibri" w:cs="Calibri"/>
        </w:rPr>
        <w:t xml:space="preserve">) </w:t>
      </w:r>
    </w:p>
    <w:p w14:paraId="47DFE5D9" w14:textId="0D0CC5E1" w:rsidR="00763607" w:rsidRPr="00546A9B" w:rsidRDefault="00763607" w:rsidP="003A514C">
      <w:pPr>
        <w:pStyle w:val="ListParagraph"/>
        <w:numPr>
          <w:ilvl w:val="2"/>
          <w:numId w:val="115"/>
        </w:numPr>
        <w:tabs>
          <w:tab w:val="left" w:pos="720"/>
          <w:tab w:val="left" w:pos="1440"/>
        </w:tabs>
        <w:spacing w:after="240"/>
        <w:jc w:val="both"/>
        <w:rPr>
          <w:rFonts w:ascii="Calibri" w:hAnsi="Calibri" w:cs="Calibri"/>
        </w:rPr>
      </w:pPr>
      <w:r w:rsidRPr="00546A9B">
        <w:rPr>
          <w:rFonts w:ascii="Calibri" w:hAnsi="Calibri" w:cs="Calibri"/>
        </w:rPr>
        <w:lastRenderedPageBreak/>
        <w:t xml:space="preserve">Submit written quality control and construction operations reports daily according to the QCP. </w:t>
      </w:r>
    </w:p>
    <w:p w14:paraId="738181A8" w14:textId="36EE741F" w:rsidR="00763607" w:rsidRPr="00546A9B" w:rsidRDefault="00763607" w:rsidP="003A514C">
      <w:pPr>
        <w:pStyle w:val="ListParagraph"/>
        <w:numPr>
          <w:ilvl w:val="2"/>
          <w:numId w:val="115"/>
        </w:numPr>
        <w:tabs>
          <w:tab w:val="left" w:pos="720"/>
          <w:tab w:val="left" w:pos="1440"/>
        </w:tabs>
        <w:spacing w:after="240"/>
        <w:jc w:val="both"/>
        <w:rPr>
          <w:rFonts w:ascii="Calibri" w:hAnsi="Calibri" w:cs="Calibri"/>
        </w:rPr>
      </w:pPr>
      <w:r w:rsidRPr="00546A9B">
        <w:rPr>
          <w:rFonts w:ascii="Calibri" w:hAnsi="Calibri" w:cs="Calibri"/>
        </w:rPr>
        <w:t xml:space="preserve">Document meetings, work locations, labor and equipment used </w:t>
      </w:r>
      <w:r w:rsidR="00A43E49" w:rsidRPr="00546A9B">
        <w:rPr>
          <w:rFonts w:ascii="Calibri" w:hAnsi="Calibri" w:cs="Calibri"/>
        </w:rPr>
        <w:t>to include</w:t>
      </w:r>
      <w:r w:rsidRPr="00546A9B">
        <w:rPr>
          <w:rFonts w:ascii="Calibri" w:hAnsi="Calibri" w:cs="Calibri"/>
        </w:rPr>
        <w:t xml:space="preserve"> actual hours worked, testing and measurement activities, inspection results, deficiencies observed, corrective actions taken, and process changes</w:t>
      </w:r>
    </w:p>
    <w:p w14:paraId="4A580357" w14:textId="49EBA2D0" w:rsidR="00763607" w:rsidRPr="00546A9B" w:rsidRDefault="00763607" w:rsidP="003A514C">
      <w:pPr>
        <w:pStyle w:val="ListParagraph"/>
        <w:numPr>
          <w:ilvl w:val="2"/>
          <w:numId w:val="115"/>
        </w:numPr>
        <w:tabs>
          <w:tab w:val="left" w:pos="720"/>
          <w:tab w:val="left" w:pos="1440"/>
        </w:tabs>
        <w:spacing w:after="240"/>
        <w:jc w:val="both"/>
        <w:rPr>
          <w:rFonts w:ascii="Calibri" w:hAnsi="Calibri" w:cs="Calibri"/>
        </w:rPr>
      </w:pPr>
      <w:r w:rsidRPr="00546A9B">
        <w:rPr>
          <w:rFonts w:ascii="Calibri" w:hAnsi="Calibri" w:cs="Calibri"/>
        </w:rPr>
        <w:t xml:space="preserve">Use Form </w:t>
      </w:r>
      <w:r w:rsidR="000B3533">
        <w:rPr>
          <w:rFonts w:ascii="Calibri" w:hAnsi="Calibri" w:cs="Calibri"/>
        </w:rPr>
        <w:t>WFLHD 472</w:t>
      </w:r>
      <w:r w:rsidRPr="00546A9B">
        <w:rPr>
          <w:rFonts w:ascii="Calibri" w:hAnsi="Calibri" w:cs="Calibri"/>
        </w:rPr>
        <w:t xml:space="preserve">, </w:t>
      </w:r>
      <w:r w:rsidR="000B3533" w:rsidRPr="00A27776">
        <w:rPr>
          <w:rFonts w:ascii="Calibri" w:hAnsi="Calibri" w:cs="Calibri"/>
        </w:rPr>
        <w:t>Contractor’s Daily Quality Control Report</w:t>
      </w:r>
      <w:r w:rsidRPr="00A27776">
        <w:rPr>
          <w:rFonts w:ascii="Calibri" w:hAnsi="Calibri" w:cs="Calibri"/>
        </w:rPr>
        <w:t xml:space="preserve"> </w:t>
      </w:r>
      <w:r w:rsidRPr="00546A9B">
        <w:rPr>
          <w:rFonts w:ascii="Calibri" w:hAnsi="Calibri" w:cs="Calibri"/>
        </w:rPr>
        <w:t>or approved alternate forms. Include the following certification signed by the QCM on all reports:</w:t>
      </w:r>
      <w:r w:rsidR="000B3533">
        <w:rPr>
          <w:rFonts w:ascii="Calibri" w:hAnsi="Calibri" w:cs="Calibri"/>
        </w:rPr>
        <w:t xml:space="preserve"> </w:t>
      </w:r>
      <w:r w:rsidR="000B3533" w:rsidRPr="00A27776">
        <w:rPr>
          <w:rFonts w:ascii="Calibri" w:hAnsi="Calibri" w:cs="Calibri"/>
        </w:rPr>
        <w:t>"I certify that the information contained in this record is accurate and that work documented herein complies with the contract. Exceptions to this certification are documented as a part of this record."</w:t>
      </w:r>
    </w:p>
    <w:p w14:paraId="2D84FD71" w14:textId="3FBD7F71" w:rsidR="00763607" w:rsidRPr="00546A9B" w:rsidRDefault="00763607" w:rsidP="00A37864">
      <w:pPr>
        <w:pStyle w:val="ListParagraph"/>
        <w:numPr>
          <w:ilvl w:val="1"/>
          <w:numId w:val="115"/>
        </w:numPr>
        <w:tabs>
          <w:tab w:val="left" w:pos="720"/>
          <w:tab w:val="left" w:pos="1440"/>
        </w:tabs>
        <w:spacing w:after="240"/>
        <w:jc w:val="both"/>
        <w:rPr>
          <w:rFonts w:ascii="Calibri" w:hAnsi="Calibri" w:cs="Calibri"/>
        </w:rPr>
      </w:pPr>
      <w:r w:rsidRPr="00546A9B">
        <w:rPr>
          <w:rFonts w:ascii="Calibri" w:hAnsi="Calibri" w:cs="Calibri"/>
        </w:rPr>
        <w:t>Notice of Completion of Work, WFLHD 470</w:t>
      </w:r>
      <w:r w:rsidR="00734A66">
        <w:rPr>
          <w:rFonts w:ascii="Calibri" w:hAnsi="Calibri" w:cs="Calibri"/>
        </w:rPr>
        <w:t xml:space="preserve"> and Certification of Compliance, WFLHD 87</w:t>
      </w:r>
      <w:r w:rsidRPr="00546A9B">
        <w:rPr>
          <w:rFonts w:ascii="Calibri" w:hAnsi="Calibri" w:cs="Calibri"/>
        </w:rPr>
        <w:t>. (SCR 153.04).</w:t>
      </w:r>
    </w:p>
    <w:p w14:paraId="61FBB3E9" w14:textId="3E446D7D" w:rsidR="00763607" w:rsidRPr="00546A9B" w:rsidRDefault="00763607" w:rsidP="00A37864">
      <w:pPr>
        <w:pStyle w:val="ListParagraph"/>
        <w:numPr>
          <w:ilvl w:val="1"/>
          <w:numId w:val="115"/>
        </w:numPr>
        <w:tabs>
          <w:tab w:val="left" w:pos="720"/>
          <w:tab w:val="left" w:pos="1440"/>
        </w:tabs>
        <w:spacing w:after="240"/>
        <w:jc w:val="both"/>
        <w:rPr>
          <w:rFonts w:ascii="Calibri" w:hAnsi="Calibri" w:cs="Calibri"/>
        </w:rPr>
      </w:pPr>
      <w:r w:rsidRPr="00546A9B">
        <w:rPr>
          <w:rFonts w:ascii="Calibri" w:hAnsi="Calibri" w:cs="Calibri"/>
        </w:rPr>
        <w:t>Pay Notes (FP-14 section 109 and SCR 109).</w:t>
      </w:r>
    </w:p>
    <w:p w14:paraId="1031E603" w14:textId="6CF9F36D" w:rsidR="00763607" w:rsidRPr="00546A9B" w:rsidRDefault="00763607" w:rsidP="00A37864">
      <w:pPr>
        <w:pStyle w:val="ListParagraph"/>
        <w:numPr>
          <w:ilvl w:val="2"/>
          <w:numId w:val="115"/>
        </w:numPr>
        <w:tabs>
          <w:tab w:val="left" w:pos="720"/>
          <w:tab w:val="left" w:pos="1440"/>
        </w:tabs>
        <w:spacing w:after="240"/>
        <w:jc w:val="both"/>
        <w:rPr>
          <w:rFonts w:ascii="Calibri" w:hAnsi="Calibri" w:cs="Calibri"/>
        </w:rPr>
      </w:pPr>
      <w:r w:rsidRPr="00546A9B">
        <w:rPr>
          <w:rFonts w:ascii="Calibri" w:hAnsi="Calibri" w:cs="Calibri"/>
        </w:rPr>
        <w:t>Format (Field Note Samples book);</w:t>
      </w:r>
    </w:p>
    <w:p w14:paraId="6551B7EF" w14:textId="69254B6B" w:rsidR="00763607" w:rsidRPr="00546A9B" w:rsidRDefault="00763607" w:rsidP="00A37864">
      <w:pPr>
        <w:pStyle w:val="ListParagraph"/>
        <w:numPr>
          <w:ilvl w:val="2"/>
          <w:numId w:val="115"/>
        </w:numPr>
        <w:tabs>
          <w:tab w:val="left" w:pos="720"/>
          <w:tab w:val="left" w:pos="1440"/>
        </w:tabs>
        <w:spacing w:after="240"/>
        <w:jc w:val="both"/>
        <w:rPr>
          <w:rFonts w:ascii="Calibri" w:hAnsi="Calibri" w:cs="Calibri"/>
        </w:rPr>
      </w:pPr>
      <w:r w:rsidRPr="00546A9B">
        <w:rPr>
          <w:rFonts w:ascii="Calibri" w:hAnsi="Calibri" w:cs="Calibri"/>
        </w:rPr>
        <w:t>Support documentation; and</w:t>
      </w:r>
    </w:p>
    <w:p w14:paraId="0B0A4A88" w14:textId="77777777" w:rsidR="00763607" w:rsidRPr="00546A9B" w:rsidRDefault="00763607" w:rsidP="00A37864">
      <w:pPr>
        <w:pStyle w:val="ListParagraph"/>
        <w:numPr>
          <w:ilvl w:val="2"/>
          <w:numId w:val="115"/>
        </w:numPr>
        <w:tabs>
          <w:tab w:val="left" w:pos="720"/>
          <w:tab w:val="left" w:pos="1440"/>
        </w:tabs>
        <w:spacing w:after="240"/>
        <w:jc w:val="both"/>
        <w:rPr>
          <w:rFonts w:ascii="Calibri" w:hAnsi="Calibri" w:cs="Calibri"/>
        </w:rPr>
      </w:pPr>
      <w:r w:rsidRPr="00546A9B">
        <w:rPr>
          <w:rFonts w:ascii="Calibri" w:hAnsi="Calibri" w:cs="Calibri"/>
        </w:rPr>
        <w:t>Submittal time.</w:t>
      </w:r>
    </w:p>
    <w:p w14:paraId="24D9FCCE" w14:textId="7EFD6740" w:rsidR="00763607" w:rsidRPr="00546A9B" w:rsidRDefault="00763607" w:rsidP="00A37864">
      <w:pPr>
        <w:pStyle w:val="ListParagraph"/>
        <w:numPr>
          <w:ilvl w:val="1"/>
          <w:numId w:val="115"/>
        </w:numPr>
        <w:tabs>
          <w:tab w:val="left" w:pos="720"/>
          <w:tab w:val="left" w:pos="1440"/>
        </w:tabs>
        <w:spacing w:after="240"/>
        <w:jc w:val="both"/>
        <w:rPr>
          <w:rFonts w:ascii="Calibri" w:hAnsi="Calibri" w:cs="Calibri"/>
        </w:rPr>
      </w:pPr>
      <w:r w:rsidRPr="00546A9B">
        <w:rPr>
          <w:rFonts w:ascii="Calibri" w:hAnsi="Calibri" w:cs="Calibri"/>
        </w:rPr>
        <w:t>Weekly Erosion Control checks (FP-14</w:t>
      </w:r>
      <w:r w:rsidR="00AF19B7">
        <w:rPr>
          <w:rFonts w:ascii="Calibri" w:hAnsi="Calibri" w:cs="Calibri"/>
        </w:rPr>
        <w:t>,</w:t>
      </w:r>
      <w:r w:rsidR="00A27776">
        <w:rPr>
          <w:rFonts w:ascii="Calibri" w:hAnsi="Calibri" w:cs="Calibri"/>
        </w:rPr>
        <w:t xml:space="preserve"> </w:t>
      </w:r>
      <w:r w:rsidRPr="00546A9B">
        <w:rPr>
          <w:rFonts w:ascii="Calibri" w:hAnsi="Calibri" w:cs="Calibri"/>
        </w:rPr>
        <w:t>SCR 157.14</w:t>
      </w:r>
      <w:r w:rsidR="00AF19B7">
        <w:rPr>
          <w:rFonts w:ascii="Calibri" w:hAnsi="Calibri" w:cs="Calibri"/>
        </w:rPr>
        <w:t>, and General Permit</w:t>
      </w:r>
      <w:r w:rsidRPr="00546A9B">
        <w:rPr>
          <w:rFonts w:ascii="Calibri" w:hAnsi="Calibri" w:cs="Calibri"/>
        </w:rPr>
        <w:t>).</w:t>
      </w:r>
    </w:p>
    <w:p w14:paraId="59C4238E" w14:textId="13D13417" w:rsidR="00763607" w:rsidRPr="00546A9B" w:rsidRDefault="00763607" w:rsidP="00A37864">
      <w:pPr>
        <w:pStyle w:val="ListParagraph"/>
        <w:numPr>
          <w:ilvl w:val="1"/>
          <w:numId w:val="115"/>
        </w:numPr>
        <w:tabs>
          <w:tab w:val="left" w:pos="720"/>
          <w:tab w:val="left" w:pos="1440"/>
        </w:tabs>
        <w:spacing w:after="240"/>
        <w:jc w:val="both"/>
        <w:rPr>
          <w:rFonts w:ascii="Calibri" w:hAnsi="Calibri" w:cs="Calibri"/>
        </w:rPr>
      </w:pPr>
      <w:r w:rsidRPr="00546A9B">
        <w:rPr>
          <w:rFonts w:ascii="Calibri" w:hAnsi="Calibri" w:cs="Calibri"/>
        </w:rPr>
        <w:t>Weekly Traffic Control reports [FP-14 section 156.09].</w:t>
      </w:r>
    </w:p>
    <w:p w14:paraId="5494EBAE" w14:textId="32FC3B90" w:rsidR="00763607" w:rsidRPr="00546A9B" w:rsidRDefault="00763607" w:rsidP="00A37864">
      <w:pPr>
        <w:pStyle w:val="ListParagraph"/>
        <w:numPr>
          <w:ilvl w:val="1"/>
          <w:numId w:val="115"/>
        </w:numPr>
        <w:tabs>
          <w:tab w:val="left" w:pos="720"/>
          <w:tab w:val="left" w:pos="1440"/>
        </w:tabs>
        <w:spacing w:after="240"/>
        <w:jc w:val="both"/>
        <w:rPr>
          <w:rFonts w:ascii="Calibri" w:hAnsi="Calibri" w:cs="Calibri"/>
        </w:rPr>
      </w:pPr>
      <w:r w:rsidRPr="00546A9B">
        <w:rPr>
          <w:rFonts w:ascii="Calibri" w:hAnsi="Calibri" w:cs="Calibri"/>
        </w:rPr>
        <w:t>As-built Working Drawings [FP-14 section 104.03(c)].</w:t>
      </w:r>
    </w:p>
    <w:p w14:paraId="70225E08" w14:textId="6465477A" w:rsidR="00763607" w:rsidRPr="00546A9B" w:rsidRDefault="00763607" w:rsidP="00A37864">
      <w:pPr>
        <w:pStyle w:val="ListParagraph"/>
        <w:numPr>
          <w:ilvl w:val="2"/>
          <w:numId w:val="115"/>
        </w:numPr>
        <w:tabs>
          <w:tab w:val="left" w:pos="720"/>
          <w:tab w:val="left" w:pos="1440"/>
        </w:tabs>
        <w:spacing w:after="240"/>
        <w:jc w:val="both"/>
        <w:rPr>
          <w:rFonts w:ascii="Calibri" w:hAnsi="Calibri" w:cs="Calibri"/>
        </w:rPr>
      </w:pPr>
      <w:r w:rsidRPr="00546A9B">
        <w:rPr>
          <w:rFonts w:ascii="Calibri" w:hAnsi="Calibri" w:cs="Calibri"/>
        </w:rPr>
        <w:t xml:space="preserve">Physical Data provided, </w:t>
      </w:r>
      <w:r w:rsidR="00AF19B7">
        <w:rPr>
          <w:rFonts w:ascii="Calibri" w:hAnsi="Calibri" w:cs="Calibri"/>
        </w:rPr>
        <w:t xml:space="preserve">FAR </w:t>
      </w:r>
      <w:r w:rsidRPr="00546A9B">
        <w:rPr>
          <w:rFonts w:ascii="Calibri" w:hAnsi="Calibri" w:cs="Calibri"/>
        </w:rPr>
        <w:t>52.236-4; reports, as-built, cross section, etc.</w:t>
      </w:r>
    </w:p>
    <w:p w14:paraId="717E415B" w14:textId="6CD5D4E8" w:rsidR="00763607" w:rsidRPr="00546A9B" w:rsidRDefault="00763607" w:rsidP="00A37864">
      <w:pPr>
        <w:pStyle w:val="Level3"/>
        <w:numPr>
          <w:ilvl w:val="3"/>
          <w:numId w:val="115"/>
        </w:numPr>
        <w:tabs>
          <w:tab w:val="left" w:pos="-1440"/>
        </w:tabs>
        <w:spacing w:after="240"/>
        <w:jc w:val="both"/>
        <w:outlineLvl w:val="9"/>
        <w:rPr>
          <w:rFonts w:ascii="Calibri" w:hAnsi="Calibri" w:cs="Calibri"/>
          <w:sz w:val="22"/>
          <w:szCs w:val="22"/>
        </w:rPr>
      </w:pPr>
      <w:r w:rsidRPr="00546A9B">
        <w:rPr>
          <w:rFonts w:ascii="Calibri" w:hAnsi="Calibri" w:cs="Calibri"/>
          <w:sz w:val="22"/>
          <w:szCs w:val="22"/>
        </w:rPr>
        <w:t>Copies of examples of note formats, report forms, etc.</w:t>
      </w:r>
    </w:p>
    <w:p w14:paraId="348AD056" w14:textId="6174B40A" w:rsidR="00763607" w:rsidRPr="00A37864" w:rsidRDefault="00763607" w:rsidP="00A37864">
      <w:pPr>
        <w:pStyle w:val="ListParagraph"/>
        <w:numPr>
          <w:ilvl w:val="1"/>
          <w:numId w:val="115"/>
        </w:numPr>
        <w:tabs>
          <w:tab w:val="left" w:pos="720"/>
          <w:tab w:val="left" w:pos="1440"/>
        </w:tabs>
        <w:spacing w:after="240"/>
        <w:jc w:val="both"/>
        <w:rPr>
          <w:rFonts w:ascii="Calibri" w:hAnsi="Calibri" w:cs="Calibri"/>
        </w:rPr>
      </w:pPr>
      <w:r w:rsidRPr="00546A9B">
        <w:rPr>
          <w:rFonts w:ascii="Calibri" w:hAnsi="Calibri" w:cs="Calibri"/>
        </w:rPr>
        <w:t xml:space="preserve">Control Charts (SCR 153.05) (QL-Pay program) at: </w:t>
      </w:r>
      <w:hyperlink r:id="rId8" w:history="1">
        <w:r w:rsidRPr="00A37864">
          <w:rPr>
            <w:rFonts w:ascii="Calibri" w:hAnsi="Calibri" w:cs="Calibri"/>
          </w:rPr>
          <w:t>https://flh.fhwa.dot.gov/resources/materials/qlpay/</w:t>
        </w:r>
      </w:hyperlink>
    </w:p>
    <w:p w14:paraId="5D132CCA" w14:textId="77777777" w:rsidR="00A37864" w:rsidRPr="00A37864" w:rsidRDefault="002E43C6" w:rsidP="00A37864">
      <w:pPr>
        <w:pStyle w:val="ListParagraph"/>
        <w:numPr>
          <w:ilvl w:val="1"/>
          <w:numId w:val="115"/>
        </w:numPr>
        <w:tabs>
          <w:tab w:val="left" w:pos="720"/>
          <w:tab w:val="left" w:pos="1440"/>
        </w:tabs>
        <w:spacing w:after="240"/>
        <w:jc w:val="both"/>
        <w:rPr>
          <w:rFonts w:ascii="Calibri" w:hAnsi="Calibri" w:cs="Calibri"/>
        </w:rPr>
      </w:pPr>
      <w:r w:rsidRPr="00A37864">
        <w:rPr>
          <w:rFonts w:ascii="Calibri" w:hAnsi="Calibri" w:cs="Calibri"/>
        </w:rPr>
        <w:t xml:space="preserve">Electronic documentation </w:t>
      </w:r>
      <w:r w:rsidR="00A27776" w:rsidRPr="00A37864">
        <w:rPr>
          <w:rFonts w:ascii="Calibri" w:hAnsi="Calibri" w:cs="Calibri"/>
        </w:rPr>
        <w:t>(SCR</w:t>
      </w:r>
      <w:r w:rsidR="00734A66" w:rsidRPr="00A37864">
        <w:rPr>
          <w:rFonts w:ascii="Calibri" w:hAnsi="Calibri" w:cs="Calibri"/>
        </w:rPr>
        <w:t xml:space="preserve"> </w:t>
      </w:r>
      <w:r w:rsidRPr="00A37864">
        <w:rPr>
          <w:rFonts w:ascii="Calibri" w:hAnsi="Calibri" w:cs="Calibri"/>
        </w:rPr>
        <w:t>103.06)</w:t>
      </w:r>
      <w:r w:rsidR="0070558B" w:rsidRPr="00A37864">
        <w:rPr>
          <w:rFonts w:ascii="Calibri" w:hAnsi="Calibri" w:cs="Calibri"/>
        </w:rPr>
        <w:t xml:space="preserve"> – </w:t>
      </w:r>
      <w:r w:rsidR="00F96F0B" w:rsidRPr="00A37864">
        <w:rPr>
          <w:rFonts w:ascii="Calibri" w:hAnsi="Calibri" w:cs="Calibri"/>
        </w:rPr>
        <w:t xml:space="preserve">In addition to electronic, </w:t>
      </w:r>
      <w:r w:rsidR="0070558B" w:rsidRPr="00A37864">
        <w:rPr>
          <w:rFonts w:ascii="Calibri" w:hAnsi="Calibri" w:cs="Calibri"/>
        </w:rPr>
        <w:t>provide paper copies of the documents listed under 103.06</w:t>
      </w:r>
    </w:p>
    <w:p w14:paraId="74955CFE" w14:textId="04842885" w:rsidR="002E43C6" w:rsidRPr="00A37864" w:rsidRDefault="002E43C6" w:rsidP="00A37864">
      <w:pPr>
        <w:pStyle w:val="ListParagraph"/>
        <w:numPr>
          <w:ilvl w:val="2"/>
          <w:numId w:val="115"/>
        </w:numPr>
        <w:tabs>
          <w:tab w:val="left" w:pos="720"/>
          <w:tab w:val="left" w:pos="1440"/>
        </w:tabs>
        <w:spacing w:before="100" w:beforeAutospacing="1" w:after="240"/>
        <w:jc w:val="both"/>
        <w:outlineLvl w:val="0"/>
        <w:rPr>
          <w:rFonts w:ascii="Calibri" w:hAnsi="Calibri" w:cs="Calibri"/>
        </w:rPr>
      </w:pPr>
      <w:r w:rsidRPr="00A37864">
        <w:rPr>
          <w:rFonts w:ascii="Calibri" w:hAnsi="Calibri" w:cs="Calibri"/>
        </w:rPr>
        <w:t>Name files with a unique document name that includes the document date, document description, and project number, in the following format: MMDDYYYY_description_project number; where MMDDYYYY = month, day, and year.</w:t>
      </w:r>
    </w:p>
    <w:p w14:paraId="2A918F31" w14:textId="2D2F265D" w:rsidR="002E43C6" w:rsidRDefault="002E43C6" w:rsidP="00763607">
      <w:pPr>
        <w:pStyle w:val="Default"/>
        <w:ind w:left="720" w:hanging="360"/>
        <w:rPr>
          <w:rFonts w:ascii="Calibri" w:hAnsi="Calibri" w:cs="Calibri"/>
          <w:color w:val="0000FF"/>
          <w:sz w:val="23"/>
          <w:szCs w:val="23"/>
        </w:rPr>
      </w:pPr>
    </w:p>
    <w:p w14:paraId="4C673C86" w14:textId="4D3FC305" w:rsidR="00763607" w:rsidRPr="00546A9B" w:rsidRDefault="00763607" w:rsidP="00D657C0">
      <w:pPr>
        <w:pStyle w:val="ListParagraph"/>
        <w:numPr>
          <w:ilvl w:val="0"/>
          <w:numId w:val="87"/>
        </w:numPr>
        <w:spacing w:after="240"/>
        <w:jc w:val="both"/>
        <w:rPr>
          <w:rFonts w:ascii="Calibri" w:hAnsi="Calibri" w:cs="Calibri"/>
          <w:b/>
          <w:bCs/>
        </w:rPr>
      </w:pPr>
      <w:r w:rsidRPr="00546A9B">
        <w:rPr>
          <w:rFonts w:ascii="Calibri" w:hAnsi="Calibri" w:cs="Calibri"/>
          <w:b/>
          <w:bCs/>
        </w:rPr>
        <w:t>Contract Modifications</w:t>
      </w:r>
    </w:p>
    <w:p w14:paraId="2F89ACE2" w14:textId="338FD535" w:rsidR="00763607" w:rsidRPr="00546A9B" w:rsidRDefault="00763607" w:rsidP="00A37864">
      <w:pPr>
        <w:pStyle w:val="ListParagraph"/>
        <w:numPr>
          <w:ilvl w:val="1"/>
          <w:numId w:val="117"/>
        </w:numPr>
        <w:tabs>
          <w:tab w:val="left" w:pos="720"/>
          <w:tab w:val="left" w:pos="1440"/>
        </w:tabs>
        <w:spacing w:after="240"/>
        <w:jc w:val="both"/>
        <w:rPr>
          <w:rFonts w:ascii="Calibri" w:hAnsi="Calibri" w:cs="Calibri"/>
        </w:rPr>
      </w:pPr>
      <w:r w:rsidRPr="00546A9B">
        <w:rPr>
          <w:rFonts w:ascii="Calibri" w:hAnsi="Calibri" w:cs="Calibri"/>
        </w:rPr>
        <w:t>The Contracting Officer may make changes in the work within the general scope of the contract (FAR 52.243-4).</w:t>
      </w:r>
    </w:p>
    <w:p w14:paraId="4FBA2986" w14:textId="7ACB444B" w:rsidR="00763607" w:rsidRPr="00546A9B" w:rsidRDefault="00763607" w:rsidP="00A37864">
      <w:pPr>
        <w:pStyle w:val="ListParagraph"/>
        <w:numPr>
          <w:ilvl w:val="1"/>
          <w:numId w:val="117"/>
        </w:numPr>
        <w:tabs>
          <w:tab w:val="left" w:pos="720"/>
          <w:tab w:val="left" w:pos="1440"/>
        </w:tabs>
        <w:spacing w:after="240"/>
        <w:jc w:val="both"/>
        <w:rPr>
          <w:rFonts w:ascii="Calibri" w:hAnsi="Calibri" w:cs="Calibri"/>
        </w:rPr>
      </w:pPr>
      <w:r w:rsidRPr="00546A9B">
        <w:rPr>
          <w:rFonts w:ascii="Calibri" w:hAnsi="Calibri" w:cs="Calibri"/>
        </w:rPr>
        <w:t>Pricing of contract modification (FP-14 section 109.06).</w:t>
      </w:r>
    </w:p>
    <w:p w14:paraId="33D7E833" w14:textId="022488DF" w:rsidR="00763607" w:rsidRPr="00546A9B" w:rsidRDefault="00763607" w:rsidP="00A37864">
      <w:pPr>
        <w:pStyle w:val="ListParagraph"/>
        <w:numPr>
          <w:ilvl w:val="1"/>
          <w:numId w:val="117"/>
        </w:numPr>
        <w:tabs>
          <w:tab w:val="left" w:pos="720"/>
          <w:tab w:val="left" w:pos="1440"/>
        </w:tabs>
        <w:spacing w:after="240"/>
        <w:jc w:val="both"/>
        <w:rPr>
          <w:rFonts w:ascii="Calibri" w:hAnsi="Calibri" w:cs="Calibri"/>
        </w:rPr>
      </w:pPr>
      <w:r w:rsidRPr="00546A9B">
        <w:rPr>
          <w:rFonts w:ascii="Calibri" w:hAnsi="Calibri" w:cs="Calibri"/>
        </w:rPr>
        <w:t>Early notification of modification is required for an early settlement.</w:t>
      </w:r>
    </w:p>
    <w:p w14:paraId="7CF3C34A" w14:textId="42DE4242" w:rsidR="00763607" w:rsidRPr="00546A9B" w:rsidRDefault="00763607" w:rsidP="00A37864">
      <w:pPr>
        <w:pStyle w:val="ListParagraph"/>
        <w:numPr>
          <w:ilvl w:val="1"/>
          <w:numId w:val="117"/>
        </w:numPr>
        <w:tabs>
          <w:tab w:val="left" w:pos="720"/>
          <w:tab w:val="left" w:pos="1440"/>
        </w:tabs>
        <w:spacing w:after="240"/>
        <w:jc w:val="both"/>
        <w:rPr>
          <w:rFonts w:ascii="Calibri" w:hAnsi="Calibri" w:cs="Calibri"/>
        </w:rPr>
      </w:pPr>
      <w:r w:rsidRPr="00546A9B">
        <w:rPr>
          <w:rFonts w:ascii="Calibri" w:hAnsi="Calibri" w:cs="Calibri"/>
        </w:rPr>
        <w:t>Contractor must provide prompt written notice of constructive changes, delays, and differing site conditions (FAR 52.243-4, 52.236-2).</w:t>
      </w:r>
    </w:p>
    <w:p w14:paraId="2E97FB20" w14:textId="1CB96B6E" w:rsidR="00763607" w:rsidRPr="00546A9B" w:rsidRDefault="00763607" w:rsidP="00A37864">
      <w:pPr>
        <w:pStyle w:val="ListParagraph"/>
        <w:numPr>
          <w:ilvl w:val="1"/>
          <w:numId w:val="117"/>
        </w:numPr>
        <w:tabs>
          <w:tab w:val="left" w:pos="720"/>
          <w:tab w:val="left" w:pos="1440"/>
        </w:tabs>
        <w:spacing w:after="240"/>
        <w:jc w:val="both"/>
        <w:rPr>
          <w:rFonts w:ascii="Calibri" w:hAnsi="Calibri" w:cs="Calibri"/>
        </w:rPr>
      </w:pPr>
      <w:r w:rsidRPr="00546A9B">
        <w:rPr>
          <w:rFonts w:ascii="Calibri" w:hAnsi="Calibri" w:cs="Calibri"/>
        </w:rPr>
        <w:t>Completed and upcoming contract modifications.</w:t>
      </w:r>
    </w:p>
    <w:p w14:paraId="1789BD3D" w14:textId="2F7A7C56" w:rsidR="00763607" w:rsidRPr="00AF0B9A" w:rsidRDefault="00763607" w:rsidP="00D657C0">
      <w:pPr>
        <w:pStyle w:val="ListParagraph"/>
        <w:numPr>
          <w:ilvl w:val="0"/>
          <w:numId w:val="87"/>
        </w:numPr>
        <w:spacing w:after="240"/>
        <w:jc w:val="both"/>
        <w:rPr>
          <w:rFonts w:ascii="Calibri" w:hAnsi="Calibri" w:cs="Calibri"/>
          <w:b/>
          <w:bCs/>
        </w:rPr>
      </w:pPr>
      <w:r w:rsidRPr="00AF0B9A">
        <w:rPr>
          <w:rFonts w:ascii="Calibri" w:hAnsi="Calibri" w:cs="Calibri"/>
          <w:b/>
          <w:bCs/>
        </w:rPr>
        <w:lastRenderedPageBreak/>
        <w:t>Schedule</w:t>
      </w:r>
      <w:r w:rsidR="000B3533" w:rsidRPr="00AF0B9A">
        <w:rPr>
          <w:rFonts w:ascii="Calibri" w:hAnsi="Calibri" w:cs="Calibri"/>
          <w:b/>
          <w:bCs/>
        </w:rPr>
        <w:t xml:space="preserve"> </w:t>
      </w:r>
      <w:r w:rsidR="000B3533" w:rsidRPr="00D657C0">
        <w:rPr>
          <w:rFonts w:ascii="Calibri" w:hAnsi="Calibri" w:cs="Calibri"/>
          <w:b/>
          <w:bCs/>
          <w:highlight w:val="yellow"/>
        </w:rPr>
        <w:t>(Tailor to your project requirements)</w:t>
      </w:r>
    </w:p>
    <w:p w14:paraId="1A2D92FF" w14:textId="0E17CC50" w:rsidR="00763607" w:rsidRPr="00A37864" w:rsidRDefault="00763607" w:rsidP="00A37864">
      <w:pPr>
        <w:pStyle w:val="ListParagraph"/>
        <w:numPr>
          <w:ilvl w:val="1"/>
          <w:numId w:val="118"/>
        </w:numPr>
        <w:tabs>
          <w:tab w:val="left" w:pos="720"/>
          <w:tab w:val="left" w:pos="1440"/>
        </w:tabs>
        <w:spacing w:after="240"/>
        <w:jc w:val="both"/>
        <w:rPr>
          <w:rFonts w:ascii="Calibri" w:hAnsi="Calibri" w:cs="Calibri"/>
        </w:rPr>
      </w:pPr>
      <w:r w:rsidRPr="00A37864">
        <w:rPr>
          <w:rFonts w:ascii="Calibri" w:hAnsi="Calibri" w:cs="Calibri"/>
        </w:rPr>
        <w:t>Preliminary work plan – provided 7 days prior to the Preconstruction Meeting.</w:t>
      </w:r>
    </w:p>
    <w:p w14:paraId="45776700" w14:textId="49912904" w:rsidR="0017051E" w:rsidRDefault="001142C5" w:rsidP="00A37864">
      <w:pPr>
        <w:pStyle w:val="ListParagraph"/>
        <w:numPr>
          <w:ilvl w:val="1"/>
          <w:numId w:val="118"/>
        </w:numPr>
        <w:tabs>
          <w:tab w:val="left" w:pos="720"/>
          <w:tab w:val="left" w:pos="1440"/>
        </w:tabs>
        <w:spacing w:after="240"/>
        <w:jc w:val="both"/>
        <w:rPr>
          <w:rFonts w:ascii="Calibri" w:hAnsi="Calibri" w:cs="Calibri"/>
        </w:rPr>
      </w:pPr>
      <w:r>
        <w:rPr>
          <w:rFonts w:ascii="Calibri" w:hAnsi="Calibri" w:cs="Calibri"/>
        </w:rPr>
        <w:t xml:space="preserve">Baseline Schedule – Limit construction activities according to Subsection 108.01 until the Baseline Schedule is approved. </w:t>
      </w:r>
      <w:r w:rsidR="0017051E">
        <w:rPr>
          <w:rFonts w:ascii="Calibri" w:hAnsi="Calibri" w:cs="Calibri"/>
        </w:rPr>
        <w:t xml:space="preserve">No progress payment will be made until the Schedule Manager and Baseline Schedule submittal are approved.  </w:t>
      </w:r>
    </w:p>
    <w:p w14:paraId="616CFF33" w14:textId="1E6E5AB3" w:rsidR="00763607" w:rsidRPr="00546A9B" w:rsidRDefault="00763607" w:rsidP="00A37864">
      <w:pPr>
        <w:pStyle w:val="ListParagraph"/>
        <w:numPr>
          <w:ilvl w:val="1"/>
          <w:numId w:val="118"/>
        </w:numPr>
        <w:tabs>
          <w:tab w:val="left" w:pos="720"/>
          <w:tab w:val="left" w:pos="1440"/>
        </w:tabs>
        <w:spacing w:after="240"/>
        <w:jc w:val="both"/>
        <w:rPr>
          <w:rFonts w:ascii="Calibri" w:hAnsi="Calibri" w:cs="Calibri"/>
        </w:rPr>
      </w:pPr>
      <w:r w:rsidRPr="00546A9B">
        <w:rPr>
          <w:rFonts w:ascii="Calibri" w:hAnsi="Calibri" w:cs="Calibri"/>
        </w:rPr>
        <w:t xml:space="preserve">A </w:t>
      </w:r>
      <w:r w:rsidR="0017051E">
        <w:rPr>
          <w:rFonts w:ascii="Calibri" w:hAnsi="Calibri" w:cs="Calibri"/>
        </w:rPr>
        <w:t xml:space="preserve">mandatory </w:t>
      </w:r>
      <w:r w:rsidRPr="00546A9B">
        <w:rPr>
          <w:rFonts w:ascii="Calibri" w:hAnsi="Calibri" w:cs="Calibri"/>
        </w:rPr>
        <w:t xml:space="preserve">10 percent of the </w:t>
      </w:r>
      <w:r w:rsidR="0017051E">
        <w:rPr>
          <w:rFonts w:ascii="Calibri" w:hAnsi="Calibri" w:cs="Calibri"/>
        </w:rPr>
        <w:t>entire</w:t>
      </w:r>
      <w:r w:rsidR="0017051E" w:rsidRPr="00546A9B">
        <w:rPr>
          <w:rFonts w:ascii="Calibri" w:hAnsi="Calibri" w:cs="Calibri"/>
        </w:rPr>
        <w:t xml:space="preserve"> </w:t>
      </w:r>
      <w:r w:rsidRPr="00546A9B">
        <w:rPr>
          <w:rFonts w:ascii="Calibri" w:hAnsi="Calibri" w:cs="Calibri"/>
        </w:rPr>
        <w:t xml:space="preserve">progress payment will be </w:t>
      </w:r>
      <w:r w:rsidR="0017051E">
        <w:rPr>
          <w:rFonts w:ascii="Calibri" w:hAnsi="Calibri" w:cs="Calibri"/>
        </w:rPr>
        <w:t>applied if the latest schedule submittal has not been received by the due date or the previous schedule submittal has not been approved.</w:t>
      </w:r>
      <w:r w:rsidRPr="00546A9B">
        <w:rPr>
          <w:rFonts w:ascii="Calibri" w:hAnsi="Calibri" w:cs="Calibri"/>
        </w:rPr>
        <w:t xml:space="preserve"> (SCR 155</w:t>
      </w:r>
      <w:r w:rsidR="0017051E">
        <w:rPr>
          <w:rFonts w:ascii="Calibri" w:hAnsi="Calibri" w:cs="Calibri"/>
        </w:rPr>
        <w:t>.15</w:t>
      </w:r>
      <w:r w:rsidRPr="00546A9B">
        <w:rPr>
          <w:rFonts w:ascii="Calibri" w:hAnsi="Calibri" w:cs="Calibri"/>
        </w:rPr>
        <w:t>).</w:t>
      </w:r>
    </w:p>
    <w:p w14:paraId="2D873B11" w14:textId="5ED6C7B2" w:rsidR="00763607" w:rsidRPr="00A37864" w:rsidRDefault="00763607" w:rsidP="00A37864">
      <w:pPr>
        <w:pStyle w:val="ListParagraph"/>
        <w:numPr>
          <w:ilvl w:val="1"/>
          <w:numId w:val="118"/>
        </w:numPr>
        <w:tabs>
          <w:tab w:val="left" w:pos="720"/>
          <w:tab w:val="left" w:pos="1440"/>
        </w:tabs>
        <w:spacing w:after="240"/>
        <w:jc w:val="both"/>
        <w:rPr>
          <w:rFonts w:ascii="Calibri" w:hAnsi="Calibri" w:cs="Calibri"/>
        </w:rPr>
      </w:pPr>
      <w:r w:rsidRPr="00546A9B">
        <w:rPr>
          <w:rFonts w:ascii="Calibri" w:hAnsi="Calibri" w:cs="Calibri"/>
        </w:rPr>
        <w:t xml:space="preserve">Updated construction schedule due </w:t>
      </w:r>
      <w:r w:rsidR="009D5291">
        <w:rPr>
          <w:rFonts w:ascii="Calibri" w:hAnsi="Calibri" w:cs="Calibri"/>
        </w:rPr>
        <w:t>within 7 days following the closing date for progress estimates established in accordance with Subsection 109.08</w:t>
      </w:r>
      <w:r w:rsidRPr="00546A9B">
        <w:rPr>
          <w:rFonts w:ascii="Calibri" w:hAnsi="Calibri" w:cs="Calibri"/>
        </w:rPr>
        <w:t>.</w:t>
      </w:r>
    </w:p>
    <w:p w14:paraId="37F1D876" w14:textId="6F6985D9" w:rsidR="00763607" w:rsidRPr="00546A9B" w:rsidRDefault="00763607" w:rsidP="00A37864">
      <w:pPr>
        <w:pStyle w:val="ListParagraph"/>
        <w:numPr>
          <w:ilvl w:val="1"/>
          <w:numId w:val="118"/>
        </w:numPr>
        <w:tabs>
          <w:tab w:val="left" w:pos="720"/>
          <w:tab w:val="left" w:pos="1440"/>
        </w:tabs>
        <w:spacing w:after="240"/>
        <w:jc w:val="both"/>
        <w:rPr>
          <w:rFonts w:ascii="Calibri" w:hAnsi="Calibri" w:cs="Calibri"/>
        </w:rPr>
      </w:pPr>
      <w:r w:rsidRPr="00546A9B">
        <w:rPr>
          <w:rFonts w:ascii="Calibri" w:hAnsi="Calibri" w:cs="Calibri"/>
        </w:rPr>
        <w:t>Contracting Officer’s recourse if Contractor fails to maintain progress explained in FAR 52.236-15.</w:t>
      </w:r>
    </w:p>
    <w:p w14:paraId="540A062D" w14:textId="77777777" w:rsidR="00763607" w:rsidRPr="00546A9B" w:rsidRDefault="00763607" w:rsidP="00A37864">
      <w:pPr>
        <w:pStyle w:val="ListParagraph"/>
        <w:numPr>
          <w:ilvl w:val="1"/>
          <w:numId w:val="118"/>
        </w:numPr>
        <w:tabs>
          <w:tab w:val="left" w:pos="720"/>
          <w:tab w:val="left" w:pos="1440"/>
        </w:tabs>
        <w:spacing w:after="240"/>
        <w:jc w:val="both"/>
        <w:rPr>
          <w:rFonts w:ascii="Calibri" w:hAnsi="Calibri" w:cs="Calibri"/>
        </w:rPr>
      </w:pPr>
      <w:r w:rsidRPr="00546A9B">
        <w:rPr>
          <w:rFonts w:ascii="Calibri" w:hAnsi="Calibri" w:cs="Calibri"/>
        </w:rPr>
        <w:t>If the Contracting Officer determines the Contractor is not prosecuting the work with sufficient diligence to ensure completion within the time specified in the contract, the CO may terminate the Contractor’s right to proceed with the work, or any separable part of it, in accordance with the default terms of the contract.</w:t>
      </w:r>
    </w:p>
    <w:p w14:paraId="1F9BC7FD" w14:textId="70723DC4" w:rsidR="00763607" w:rsidRPr="00546A9B" w:rsidRDefault="00763607" w:rsidP="00A37864">
      <w:pPr>
        <w:pStyle w:val="ListParagraph"/>
        <w:numPr>
          <w:ilvl w:val="1"/>
          <w:numId w:val="118"/>
        </w:numPr>
        <w:tabs>
          <w:tab w:val="left" w:pos="720"/>
          <w:tab w:val="left" w:pos="1440"/>
        </w:tabs>
        <w:spacing w:after="240"/>
        <w:jc w:val="both"/>
        <w:rPr>
          <w:rFonts w:ascii="Calibri" w:hAnsi="Calibri" w:cs="Calibri"/>
        </w:rPr>
      </w:pPr>
      <w:r w:rsidRPr="00546A9B">
        <w:rPr>
          <w:rFonts w:ascii="Calibri" w:hAnsi="Calibri" w:cs="Calibri"/>
        </w:rPr>
        <w:t>Liquidated Damages (FAR 52.211-12; SCR Table 108-1).</w:t>
      </w:r>
    </w:p>
    <w:p w14:paraId="3653EE02" w14:textId="77777777" w:rsidR="00763607" w:rsidRPr="00546A9B" w:rsidRDefault="00763607" w:rsidP="00A37864">
      <w:pPr>
        <w:pStyle w:val="ListParagraph"/>
        <w:numPr>
          <w:ilvl w:val="1"/>
          <w:numId w:val="118"/>
        </w:numPr>
        <w:tabs>
          <w:tab w:val="left" w:pos="720"/>
          <w:tab w:val="left" w:pos="1440"/>
        </w:tabs>
        <w:spacing w:after="240"/>
        <w:jc w:val="both"/>
        <w:rPr>
          <w:rFonts w:ascii="Calibri" w:hAnsi="Calibri" w:cs="Calibri"/>
        </w:rPr>
      </w:pPr>
      <w:r w:rsidRPr="00A37864">
        <w:rPr>
          <w:rFonts w:ascii="Calibri" w:hAnsi="Calibri" w:cs="Calibri"/>
        </w:rPr>
        <w:t>$</w:t>
      </w:r>
      <w:r w:rsidRPr="00A37864">
        <w:rPr>
          <w:rFonts w:ascii="Calibri" w:hAnsi="Calibri" w:cs="Calibri"/>
          <w:highlight w:val="yellow"/>
        </w:rPr>
        <w:t>AMOUNT</w:t>
      </w:r>
      <w:r w:rsidRPr="00A37864">
        <w:rPr>
          <w:rFonts w:ascii="Calibri" w:hAnsi="Calibri" w:cs="Calibri"/>
        </w:rPr>
        <w:t xml:space="preserve"> </w:t>
      </w:r>
      <w:r w:rsidRPr="00546A9B">
        <w:rPr>
          <w:rFonts w:ascii="Calibri" w:hAnsi="Calibri" w:cs="Calibri"/>
        </w:rPr>
        <w:t>for each calendar day beyond the fixed completion date that work is not substantially completed.</w:t>
      </w:r>
    </w:p>
    <w:p w14:paraId="4CDE85F0" w14:textId="13472B7F" w:rsidR="00763607" w:rsidRPr="00546A9B" w:rsidRDefault="00763607" w:rsidP="00A37864">
      <w:pPr>
        <w:pStyle w:val="ListParagraph"/>
        <w:numPr>
          <w:ilvl w:val="1"/>
          <w:numId w:val="118"/>
        </w:numPr>
        <w:tabs>
          <w:tab w:val="left" w:pos="720"/>
          <w:tab w:val="left" w:pos="1440"/>
        </w:tabs>
        <w:spacing w:after="240"/>
        <w:jc w:val="both"/>
        <w:rPr>
          <w:rFonts w:ascii="Calibri" w:hAnsi="Calibri" w:cs="Calibri"/>
        </w:rPr>
      </w:pPr>
      <w:r w:rsidRPr="00546A9B">
        <w:rPr>
          <w:rFonts w:ascii="Calibri" w:hAnsi="Calibri" w:cs="Calibri"/>
        </w:rPr>
        <w:t>Contract time extensions (FP-14 &amp; SCR 108.03).</w:t>
      </w:r>
    </w:p>
    <w:p w14:paraId="0FC51F68" w14:textId="77777777" w:rsidR="00763607" w:rsidRPr="00546A9B" w:rsidRDefault="00763607" w:rsidP="00A37864">
      <w:pPr>
        <w:pStyle w:val="ListParagraph"/>
        <w:numPr>
          <w:ilvl w:val="1"/>
          <w:numId w:val="118"/>
        </w:numPr>
        <w:tabs>
          <w:tab w:val="left" w:pos="720"/>
          <w:tab w:val="left" w:pos="1440"/>
        </w:tabs>
        <w:spacing w:after="240"/>
        <w:jc w:val="both"/>
        <w:rPr>
          <w:rFonts w:ascii="Calibri" w:hAnsi="Calibri" w:cs="Calibri"/>
        </w:rPr>
      </w:pPr>
      <w:r w:rsidRPr="00546A9B">
        <w:rPr>
          <w:rFonts w:ascii="Calibri" w:hAnsi="Calibri" w:cs="Calibri"/>
        </w:rPr>
        <w:t>Only delays or modifications that affect critical activities or cause non-critical activities to become critical will be considered for time extension.</w:t>
      </w:r>
    </w:p>
    <w:p w14:paraId="18529CBE" w14:textId="12B0D798" w:rsidR="00763607" w:rsidRPr="00546A9B" w:rsidRDefault="00763607" w:rsidP="00A37864">
      <w:pPr>
        <w:pStyle w:val="ListParagraph"/>
        <w:numPr>
          <w:ilvl w:val="1"/>
          <w:numId w:val="118"/>
        </w:numPr>
        <w:tabs>
          <w:tab w:val="left" w:pos="720"/>
          <w:tab w:val="left" w:pos="1440"/>
        </w:tabs>
        <w:spacing w:after="240"/>
        <w:jc w:val="both"/>
        <w:rPr>
          <w:rFonts w:ascii="Calibri" w:hAnsi="Calibri" w:cs="Calibri"/>
        </w:rPr>
      </w:pPr>
      <w:r w:rsidRPr="00546A9B">
        <w:rPr>
          <w:rFonts w:ascii="Calibri" w:hAnsi="Calibri" w:cs="Calibri"/>
        </w:rPr>
        <w:t>Suspension of work conditions (FAR 52.242-14).</w:t>
      </w:r>
    </w:p>
    <w:p w14:paraId="3453F533" w14:textId="680D6AAA" w:rsidR="00763607" w:rsidRPr="00546A9B" w:rsidRDefault="00763607" w:rsidP="00A37864">
      <w:pPr>
        <w:pStyle w:val="ListParagraph"/>
        <w:numPr>
          <w:ilvl w:val="1"/>
          <w:numId w:val="118"/>
        </w:numPr>
        <w:tabs>
          <w:tab w:val="left" w:pos="720"/>
          <w:tab w:val="left" w:pos="1440"/>
        </w:tabs>
        <w:spacing w:after="240"/>
        <w:jc w:val="both"/>
        <w:rPr>
          <w:rFonts w:ascii="Calibri" w:hAnsi="Calibri" w:cs="Calibri"/>
        </w:rPr>
      </w:pPr>
      <w:r w:rsidRPr="00546A9B">
        <w:rPr>
          <w:rFonts w:ascii="Calibri" w:hAnsi="Calibri" w:cs="Calibri"/>
        </w:rPr>
        <w:t>Stop work order (FP-14 section 108.05).</w:t>
      </w:r>
    </w:p>
    <w:p w14:paraId="13F266A5" w14:textId="1D339075" w:rsidR="00763607" w:rsidRPr="00546A9B" w:rsidRDefault="00763607" w:rsidP="00E66260">
      <w:pPr>
        <w:pStyle w:val="ListParagraph"/>
        <w:numPr>
          <w:ilvl w:val="2"/>
          <w:numId w:val="119"/>
        </w:numPr>
        <w:tabs>
          <w:tab w:val="left" w:pos="720"/>
          <w:tab w:val="left" w:pos="1440"/>
        </w:tabs>
        <w:spacing w:after="240"/>
        <w:jc w:val="both"/>
        <w:rPr>
          <w:rFonts w:ascii="Calibri" w:hAnsi="Calibri" w:cs="Calibri"/>
        </w:rPr>
      </w:pPr>
      <w:r w:rsidRPr="00546A9B">
        <w:rPr>
          <w:rFonts w:ascii="Calibri" w:hAnsi="Calibri" w:cs="Calibri"/>
        </w:rPr>
        <w:t>Weather or soil conditions.</w:t>
      </w:r>
    </w:p>
    <w:p w14:paraId="5558757F" w14:textId="3BEFE925" w:rsidR="00763607" w:rsidRPr="00546A9B" w:rsidRDefault="00763607" w:rsidP="00E66260">
      <w:pPr>
        <w:pStyle w:val="ListParagraph"/>
        <w:numPr>
          <w:ilvl w:val="2"/>
          <w:numId w:val="119"/>
        </w:numPr>
        <w:tabs>
          <w:tab w:val="left" w:pos="720"/>
          <w:tab w:val="left" w:pos="1440"/>
        </w:tabs>
        <w:spacing w:after="240"/>
        <w:jc w:val="both"/>
        <w:rPr>
          <w:rFonts w:ascii="Calibri" w:hAnsi="Calibri" w:cs="Calibri"/>
        </w:rPr>
      </w:pPr>
      <w:r w:rsidRPr="00546A9B">
        <w:rPr>
          <w:rFonts w:ascii="Calibri" w:hAnsi="Calibri" w:cs="Calibri"/>
        </w:rPr>
        <w:t>Failure to correct unsafe conditions.</w:t>
      </w:r>
    </w:p>
    <w:p w14:paraId="3DA073C3" w14:textId="5FBDD45B" w:rsidR="00763607" w:rsidRPr="00546A9B" w:rsidRDefault="00763607" w:rsidP="00E66260">
      <w:pPr>
        <w:pStyle w:val="ListParagraph"/>
        <w:numPr>
          <w:ilvl w:val="2"/>
          <w:numId w:val="119"/>
        </w:numPr>
        <w:tabs>
          <w:tab w:val="left" w:pos="720"/>
          <w:tab w:val="left" w:pos="1440"/>
        </w:tabs>
        <w:spacing w:after="240"/>
        <w:jc w:val="both"/>
        <w:rPr>
          <w:rFonts w:ascii="Calibri" w:hAnsi="Calibri" w:cs="Calibri"/>
        </w:rPr>
      </w:pPr>
      <w:r w:rsidRPr="00546A9B">
        <w:rPr>
          <w:rFonts w:ascii="Calibri" w:hAnsi="Calibri" w:cs="Calibri"/>
        </w:rPr>
        <w:t>Failure to carry out written orders given by the Contracting Officer.</w:t>
      </w:r>
    </w:p>
    <w:p w14:paraId="4F85C586" w14:textId="2F514AB6" w:rsidR="00763607" w:rsidRPr="00546A9B" w:rsidRDefault="00763607" w:rsidP="00E66260">
      <w:pPr>
        <w:pStyle w:val="ListParagraph"/>
        <w:numPr>
          <w:ilvl w:val="2"/>
          <w:numId w:val="119"/>
        </w:numPr>
        <w:tabs>
          <w:tab w:val="left" w:pos="720"/>
          <w:tab w:val="left" w:pos="1440"/>
        </w:tabs>
        <w:spacing w:after="240"/>
        <w:jc w:val="both"/>
        <w:rPr>
          <w:rFonts w:ascii="Calibri" w:hAnsi="Calibri" w:cs="Calibri"/>
        </w:rPr>
      </w:pPr>
      <w:r w:rsidRPr="00546A9B">
        <w:rPr>
          <w:rFonts w:ascii="Calibri" w:hAnsi="Calibri" w:cs="Calibri"/>
        </w:rPr>
        <w:t>Failure to perform any provision of the contract.</w:t>
      </w:r>
    </w:p>
    <w:p w14:paraId="59F77CAC" w14:textId="3F1C9A34" w:rsidR="00763607" w:rsidRPr="00AF0B9A" w:rsidRDefault="00763607" w:rsidP="00D657C0">
      <w:pPr>
        <w:pStyle w:val="ListParagraph"/>
        <w:numPr>
          <w:ilvl w:val="0"/>
          <w:numId w:val="87"/>
        </w:numPr>
        <w:spacing w:after="240"/>
        <w:jc w:val="both"/>
        <w:rPr>
          <w:rFonts w:ascii="Calibri" w:hAnsi="Calibri" w:cs="Calibri"/>
          <w:b/>
          <w:bCs/>
        </w:rPr>
      </w:pPr>
      <w:r w:rsidRPr="00AF0B9A">
        <w:rPr>
          <w:rFonts w:ascii="Calibri" w:hAnsi="Calibri" w:cs="Calibri"/>
          <w:b/>
          <w:bCs/>
        </w:rPr>
        <w:t>General Requirements</w:t>
      </w:r>
    </w:p>
    <w:p w14:paraId="0676A7E8" w14:textId="57995420" w:rsidR="00763607" w:rsidRPr="00E66260" w:rsidRDefault="00763607" w:rsidP="00E66260">
      <w:pPr>
        <w:pStyle w:val="ListParagraph"/>
        <w:numPr>
          <w:ilvl w:val="1"/>
          <w:numId w:val="122"/>
        </w:numPr>
        <w:tabs>
          <w:tab w:val="left" w:pos="720"/>
          <w:tab w:val="left" w:pos="1440"/>
        </w:tabs>
        <w:spacing w:after="240"/>
        <w:jc w:val="both"/>
        <w:rPr>
          <w:rFonts w:ascii="Calibri" w:hAnsi="Calibri" w:cs="Calibri"/>
        </w:rPr>
      </w:pPr>
      <w:r w:rsidRPr="00E66260">
        <w:rPr>
          <w:rFonts w:ascii="Calibri" w:hAnsi="Calibri" w:cs="Calibri"/>
        </w:rPr>
        <w:t>Insurance requirements (FP-14 section 107.05):</w:t>
      </w:r>
    </w:p>
    <w:p w14:paraId="11142575" w14:textId="5C2AA192" w:rsidR="00763607" w:rsidRPr="00546A9B" w:rsidRDefault="00763607" w:rsidP="00E66260">
      <w:pPr>
        <w:pStyle w:val="ListParagraph"/>
        <w:numPr>
          <w:ilvl w:val="2"/>
          <w:numId w:val="120"/>
        </w:numPr>
        <w:tabs>
          <w:tab w:val="left" w:pos="720"/>
          <w:tab w:val="left" w:pos="1440"/>
        </w:tabs>
        <w:spacing w:after="240"/>
        <w:jc w:val="both"/>
        <w:rPr>
          <w:rFonts w:ascii="Calibri" w:hAnsi="Calibri" w:cs="Calibri"/>
        </w:rPr>
      </w:pPr>
      <w:r w:rsidRPr="00546A9B">
        <w:rPr>
          <w:rFonts w:ascii="Calibri" w:hAnsi="Calibri" w:cs="Calibri"/>
        </w:rPr>
        <w:t>Worker’s compensation;</w:t>
      </w:r>
    </w:p>
    <w:p w14:paraId="4CEDB97E" w14:textId="3CE33B87" w:rsidR="00763607" w:rsidRPr="00546A9B" w:rsidRDefault="00763607" w:rsidP="00E66260">
      <w:pPr>
        <w:pStyle w:val="ListParagraph"/>
        <w:numPr>
          <w:ilvl w:val="2"/>
          <w:numId w:val="120"/>
        </w:numPr>
        <w:tabs>
          <w:tab w:val="left" w:pos="720"/>
          <w:tab w:val="left" w:pos="1440"/>
        </w:tabs>
        <w:spacing w:after="240"/>
        <w:jc w:val="both"/>
        <w:rPr>
          <w:rFonts w:ascii="Calibri" w:hAnsi="Calibri" w:cs="Calibri"/>
        </w:rPr>
      </w:pPr>
      <w:r w:rsidRPr="00546A9B">
        <w:rPr>
          <w:rFonts w:ascii="Calibri" w:hAnsi="Calibri" w:cs="Calibri"/>
        </w:rPr>
        <w:t>Comprehensive or commercial general liability; and</w:t>
      </w:r>
    </w:p>
    <w:p w14:paraId="56F1F542" w14:textId="2CC1C056" w:rsidR="00763607" w:rsidRPr="00546A9B" w:rsidRDefault="00763607" w:rsidP="00E66260">
      <w:pPr>
        <w:pStyle w:val="ListParagraph"/>
        <w:numPr>
          <w:ilvl w:val="2"/>
          <w:numId w:val="120"/>
        </w:numPr>
        <w:tabs>
          <w:tab w:val="left" w:pos="720"/>
          <w:tab w:val="left" w:pos="1440"/>
        </w:tabs>
        <w:spacing w:after="240"/>
        <w:jc w:val="both"/>
        <w:rPr>
          <w:rFonts w:ascii="Calibri" w:hAnsi="Calibri" w:cs="Calibri"/>
        </w:rPr>
      </w:pPr>
      <w:r w:rsidRPr="00546A9B">
        <w:rPr>
          <w:rFonts w:ascii="Calibri" w:hAnsi="Calibri" w:cs="Calibri"/>
        </w:rPr>
        <w:t>Automobile liability.</w:t>
      </w:r>
    </w:p>
    <w:p w14:paraId="1B5AC0B1" w14:textId="75E0C47D" w:rsidR="00763607" w:rsidRPr="00546A9B" w:rsidRDefault="00763607" w:rsidP="00E66260">
      <w:pPr>
        <w:pStyle w:val="ListParagraph"/>
        <w:numPr>
          <w:ilvl w:val="1"/>
          <w:numId w:val="122"/>
        </w:numPr>
        <w:tabs>
          <w:tab w:val="left" w:pos="720"/>
          <w:tab w:val="left" w:pos="1440"/>
        </w:tabs>
        <w:spacing w:after="240"/>
        <w:jc w:val="both"/>
        <w:rPr>
          <w:rFonts w:ascii="Calibri" w:hAnsi="Calibri" w:cs="Calibri"/>
        </w:rPr>
      </w:pPr>
      <w:r w:rsidRPr="00546A9B">
        <w:rPr>
          <w:rFonts w:ascii="Calibri" w:hAnsi="Calibri" w:cs="Calibri"/>
        </w:rPr>
        <w:t>Measurement and Payment – FP 14 and SCR Section 109.</w:t>
      </w:r>
    </w:p>
    <w:p w14:paraId="039F065E" w14:textId="5E79103A" w:rsidR="00763607" w:rsidRPr="00546A9B" w:rsidRDefault="00763607" w:rsidP="00E66260">
      <w:pPr>
        <w:pStyle w:val="ListParagraph"/>
        <w:numPr>
          <w:ilvl w:val="2"/>
          <w:numId w:val="123"/>
        </w:numPr>
        <w:tabs>
          <w:tab w:val="left" w:pos="720"/>
          <w:tab w:val="left" w:pos="1440"/>
        </w:tabs>
        <w:spacing w:after="240"/>
        <w:jc w:val="both"/>
        <w:rPr>
          <w:rFonts w:ascii="Calibri" w:hAnsi="Calibri" w:cs="Calibri"/>
        </w:rPr>
      </w:pPr>
      <w:r w:rsidRPr="00546A9B">
        <w:rPr>
          <w:rFonts w:ascii="Calibri" w:hAnsi="Calibri" w:cs="Calibri"/>
        </w:rPr>
        <w:t>Prompt Payment Act and invoice certification process.</w:t>
      </w:r>
    </w:p>
    <w:p w14:paraId="06C4033E" w14:textId="619081C5" w:rsidR="00763607" w:rsidRPr="00546A9B" w:rsidRDefault="00763607" w:rsidP="00E66260">
      <w:pPr>
        <w:pStyle w:val="Level3"/>
        <w:numPr>
          <w:ilvl w:val="3"/>
          <w:numId w:val="124"/>
        </w:numPr>
        <w:spacing w:after="240"/>
        <w:jc w:val="both"/>
        <w:outlineLvl w:val="9"/>
        <w:rPr>
          <w:rFonts w:ascii="Calibri" w:hAnsi="Calibri" w:cs="Calibri"/>
          <w:sz w:val="22"/>
          <w:szCs w:val="22"/>
        </w:rPr>
      </w:pPr>
      <w:r w:rsidRPr="00546A9B">
        <w:rPr>
          <w:rFonts w:ascii="Calibri" w:hAnsi="Calibri" w:cs="Calibri"/>
          <w:sz w:val="22"/>
          <w:szCs w:val="22"/>
        </w:rPr>
        <w:lastRenderedPageBreak/>
        <w:t>The Government shall make progress payments monthly as the work proceeds (FAR 52.232-5).</w:t>
      </w:r>
    </w:p>
    <w:p w14:paraId="28BD12C1" w14:textId="7FCF598D" w:rsidR="00763607" w:rsidRPr="00546A9B" w:rsidRDefault="00763607" w:rsidP="00E66260">
      <w:pPr>
        <w:pStyle w:val="Level3"/>
        <w:numPr>
          <w:ilvl w:val="3"/>
          <w:numId w:val="124"/>
        </w:numPr>
        <w:spacing w:after="240"/>
        <w:jc w:val="both"/>
        <w:outlineLvl w:val="9"/>
        <w:rPr>
          <w:rFonts w:ascii="Calibri" w:hAnsi="Calibri" w:cs="Calibri"/>
          <w:sz w:val="22"/>
          <w:szCs w:val="22"/>
        </w:rPr>
      </w:pPr>
      <w:r w:rsidRPr="00546A9B">
        <w:rPr>
          <w:rFonts w:ascii="Calibri" w:hAnsi="Calibri" w:cs="Calibri"/>
          <w:sz w:val="22"/>
          <w:szCs w:val="22"/>
        </w:rPr>
        <w:t>A proper invoice must include the items listed in subdivisions (a)(2)(i) through (a)(2)(ix) of this clause; [FAR 52.232-27(a)(2)], Form WFLHD 500.</w:t>
      </w:r>
    </w:p>
    <w:p w14:paraId="7885368C" w14:textId="50AB6125" w:rsidR="00763607" w:rsidRPr="00546A9B" w:rsidRDefault="00763607" w:rsidP="00E66260">
      <w:pPr>
        <w:pStyle w:val="Level3"/>
        <w:numPr>
          <w:ilvl w:val="3"/>
          <w:numId w:val="124"/>
        </w:numPr>
        <w:spacing w:after="240"/>
        <w:jc w:val="both"/>
        <w:outlineLvl w:val="9"/>
        <w:rPr>
          <w:rFonts w:ascii="Calibri" w:hAnsi="Calibri" w:cs="Calibri"/>
          <w:sz w:val="22"/>
          <w:szCs w:val="22"/>
        </w:rPr>
      </w:pPr>
      <w:r w:rsidRPr="00546A9B">
        <w:rPr>
          <w:rFonts w:ascii="Calibri" w:hAnsi="Calibri" w:cs="Calibri"/>
          <w:sz w:val="22"/>
          <w:szCs w:val="22"/>
        </w:rPr>
        <w:t>Progress payment requirements (SCR Subsection 109.08).</w:t>
      </w:r>
    </w:p>
    <w:p w14:paraId="298AA128" w14:textId="59BAAA12" w:rsidR="00763607" w:rsidRPr="00546A9B" w:rsidRDefault="00763607" w:rsidP="00E66260">
      <w:pPr>
        <w:pStyle w:val="Level3"/>
        <w:numPr>
          <w:ilvl w:val="3"/>
          <w:numId w:val="124"/>
        </w:numPr>
        <w:spacing w:after="240"/>
        <w:jc w:val="both"/>
        <w:outlineLvl w:val="9"/>
        <w:rPr>
          <w:rFonts w:ascii="Calibri" w:hAnsi="Calibri" w:cs="Calibri"/>
          <w:sz w:val="22"/>
          <w:szCs w:val="22"/>
        </w:rPr>
      </w:pPr>
      <w:r w:rsidRPr="00546A9B">
        <w:rPr>
          <w:rFonts w:ascii="Calibri" w:hAnsi="Calibri" w:cs="Calibri"/>
          <w:sz w:val="22"/>
          <w:szCs w:val="22"/>
        </w:rPr>
        <w:t>Failure to provide required materials’ documentation: test reports and certifications will result in nonpayment for the work in question.</w:t>
      </w:r>
    </w:p>
    <w:p w14:paraId="46553E98" w14:textId="265D577F" w:rsidR="00763607" w:rsidRPr="00546A9B" w:rsidRDefault="00763607" w:rsidP="00E66260">
      <w:pPr>
        <w:pStyle w:val="ListParagraph"/>
        <w:numPr>
          <w:ilvl w:val="2"/>
          <w:numId w:val="123"/>
        </w:numPr>
        <w:tabs>
          <w:tab w:val="left" w:pos="720"/>
          <w:tab w:val="left" w:pos="1440"/>
        </w:tabs>
        <w:spacing w:after="240"/>
        <w:jc w:val="both"/>
        <w:rPr>
          <w:rFonts w:ascii="Calibri" w:hAnsi="Calibri" w:cs="Calibri"/>
        </w:rPr>
      </w:pPr>
      <w:r w:rsidRPr="00546A9B">
        <w:rPr>
          <w:rFonts w:ascii="Calibri" w:hAnsi="Calibri" w:cs="Calibri"/>
        </w:rPr>
        <w:t>Prompt Payment Act application to subcontract payments.</w:t>
      </w:r>
    </w:p>
    <w:p w14:paraId="4F4F167F" w14:textId="0A93362F" w:rsidR="00763607" w:rsidRPr="00E66260" w:rsidRDefault="00763607" w:rsidP="00E66260">
      <w:pPr>
        <w:pStyle w:val="Level3"/>
        <w:numPr>
          <w:ilvl w:val="3"/>
          <w:numId w:val="127"/>
        </w:numPr>
        <w:spacing w:after="240"/>
        <w:jc w:val="both"/>
        <w:outlineLvl w:val="9"/>
        <w:rPr>
          <w:rFonts w:ascii="Calibri" w:hAnsi="Calibri" w:cs="Calibri"/>
          <w:sz w:val="22"/>
          <w:szCs w:val="22"/>
        </w:rPr>
      </w:pPr>
      <w:r w:rsidRPr="00E66260">
        <w:rPr>
          <w:rFonts w:ascii="Calibri" w:hAnsi="Calibri" w:cs="Calibri"/>
          <w:sz w:val="22"/>
          <w:szCs w:val="22"/>
        </w:rPr>
        <w:t>Contractor’s obligation to pay the subcontractor for satisfactory performance under its subcontract not later than seven days from receipt of payment out of such amounts as are paid to the Contractor under this contract [FAR 52.232-27(c)(1)].</w:t>
      </w:r>
    </w:p>
    <w:p w14:paraId="281EF8B4" w14:textId="07F1A356" w:rsidR="00763607" w:rsidRPr="00E66260" w:rsidRDefault="00763607" w:rsidP="00E66260">
      <w:pPr>
        <w:pStyle w:val="Level3"/>
        <w:numPr>
          <w:ilvl w:val="3"/>
          <w:numId w:val="127"/>
        </w:numPr>
        <w:spacing w:after="240"/>
        <w:jc w:val="both"/>
        <w:outlineLvl w:val="9"/>
        <w:rPr>
          <w:rFonts w:ascii="Calibri" w:hAnsi="Calibri" w:cs="Calibri"/>
          <w:sz w:val="22"/>
          <w:szCs w:val="22"/>
        </w:rPr>
      </w:pPr>
      <w:r w:rsidRPr="00E66260">
        <w:rPr>
          <w:rFonts w:ascii="Calibri" w:hAnsi="Calibri" w:cs="Calibri"/>
          <w:sz w:val="22"/>
          <w:szCs w:val="22"/>
        </w:rPr>
        <w:t>The Contractor may not request payment from the Government for amounts withheld from the Subcontractor [FAR 52.232-27 (h)].</w:t>
      </w:r>
    </w:p>
    <w:p w14:paraId="4737E0D1" w14:textId="0AA8F056" w:rsidR="00763607" w:rsidRPr="00546A9B" w:rsidRDefault="00763607" w:rsidP="00E66260">
      <w:pPr>
        <w:pStyle w:val="ListParagraph"/>
        <w:numPr>
          <w:ilvl w:val="2"/>
          <w:numId w:val="123"/>
        </w:numPr>
        <w:tabs>
          <w:tab w:val="left" w:pos="720"/>
          <w:tab w:val="left" w:pos="1440"/>
        </w:tabs>
        <w:spacing w:after="240"/>
        <w:jc w:val="both"/>
        <w:rPr>
          <w:rFonts w:ascii="Calibri" w:hAnsi="Calibri" w:cs="Calibri"/>
        </w:rPr>
      </w:pPr>
      <w:r w:rsidRPr="00546A9B">
        <w:rPr>
          <w:rFonts w:ascii="Calibri" w:hAnsi="Calibri" w:cs="Calibri"/>
        </w:rPr>
        <w:t>Payment for materials on hand and preparatory work.</w:t>
      </w:r>
    </w:p>
    <w:p w14:paraId="45B87A15" w14:textId="5EACCCA5" w:rsidR="00763607" w:rsidRPr="00E66260" w:rsidRDefault="00763607" w:rsidP="00E66260">
      <w:pPr>
        <w:pStyle w:val="ListParagraph"/>
        <w:numPr>
          <w:ilvl w:val="3"/>
          <w:numId w:val="128"/>
        </w:numPr>
        <w:spacing w:after="240"/>
        <w:jc w:val="both"/>
        <w:rPr>
          <w:rFonts w:ascii="Calibri" w:hAnsi="Calibri" w:cs="Calibri"/>
        </w:rPr>
      </w:pPr>
      <w:r w:rsidRPr="00E66260">
        <w:rPr>
          <w:rFonts w:ascii="Calibri" w:hAnsi="Calibri" w:cs="Calibri"/>
        </w:rPr>
        <w:t>Invoices may include partial payment for material to be incorporated into the work, provided the material meets the requirements of the contract and is delivered on or in the vicinity of the project site or stored in acceptable storage places; [SCR 109.08(f)(1) &amp; 52.232-5(b)(2)].</w:t>
      </w:r>
    </w:p>
    <w:p w14:paraId="51304E65" w14:textId="14652183" w:rsidR="00763607" w:rsidRPr="00E66260" w:rsidRDefault="00763607" w:rsidP="00E66260">
      <w:pPr>
        <w:pStyle w:val="ListParagraph"/>
        <w:numPr>
          <w:ilvl w:val="3"/>
          <w:numId w:val="128"/>
        </w:numPr>
        <w:spacing w:after="240"/>
        <w:jc w:val="both"/>
        <w:rPr>
          <w:rFonts w:ascii="Calibri" w:hAnsi="Calibri" w:cs="Calibri"/>
        </w:rPr>
      </w:pPr>
      <w:r w:rsidRPr="00E66260">
        <w:rPr>
          <w:rFonts w:ascii="Calibri" w:hAnsi="Calibri" w:cs="Calibri"/>
        </w:rPr>
        <w:t>Partial payment does not constitute acceptance of material or work.</w:t>
      </w:r>
    </w:p>
    <w:p w14:paraId="453C5F91" w14:textId="4E2A7EEA" w:rsidR="00763607" w:rsidRPr="00E66260" w:rsidRDefault="00763607" w:rsidP="00E66260">
      <w:pPr>
        <w:pStyle w:val="ListParagraph"/>
        <w:numPr>
          <w:ilvl w:val="3"/>
          <w:numId w:val="128"/>
        </w:numPr>
        <w:spacing w:after="240"/>
        <w:jc w:val="both"/>
        <w:rPr>
          <w:rFonts w:ascii="Calibri" w:hAnsi="Calibri" w:cs="Calibri"/>
        </w:rPr>
      </w:pPr>
      <w:r w:rsidRPr="00E66260">
        <w:rPr>
          <w:rFonts w:ascii="Calibri" w:hAnsi="Calibri" w:cs="Calibri"/>
        </w:rPr>
        <w:t>The Contracting Officer may adjust partial payments as necessary to protect the Government.</w:t>
      </w:r>
    </w:p>
    <w:p w14:paraId="382B2694" w14:textId="1ABB1D72" w:rsidR="00763607" w:rsidRPr="00E66260" w:rsidRDefault="00763607" w:rsidP="00E66260">
      <w:pPr>
        <w:pStyle w:val="ListParagraph"/>
        <w:numPr>
          <w:ilvl w:val="2"/>
          <w:numId w:val="123"/>
        </w:numPr>
        <w:tabs>
          <w:tab w:val="left" w:pos="720"/>
          <w:tab w:val="left" w:pos="1440"/>
        </w:tabs>
        <w:spacing w:after="240"/>
        <w:jc w:val="both"/>
        <w:rPr>
          <w:rFonts w:ascii="Calibri" w:hAnsi="Calibri" w:cs="Calibri"/>
        </w:rPr>
      </w:pPr>
      <w:r w:rsidRPr="00E66260">
        <w:rPr>
          <w:rFonts w:ascii="Calibri" w:hAnsi="Calibri" w:cs="Calibri"/>
        </w:rPr>
        <w:t>Adjustments for Price Fluctuations (fuel &amp; asphalt escalation).</w:t>
      </w:r>
    </w:p>
    <w:p w14:paraId="6A73BAA1" w14:textId="77777777" w:rsidR="00763607" w:rsidRPr="00E66260" w:rsidRDefault="00763607" w:rsidP="00E66260">
      <w:pPr>
        <w:pStyle w:val="ListParagraph"/>
        <w:numPr>
          <w:ilvl w:val="3"/>
          <w:numId w:val="123"/>
        </w:numPr>
        <w:tabs>
          <w:tab w:val="left" w:pos="720"/>
          <w:tab w:val="left" w:pos="1440"/>
        </w:tabs>
        <w:spacing w:after="240"/>
        <w:jc w:val="both"/>
        <w:rPr>
          <w:rFonts w:ascii="Calibri" w:hAnsi="Calibri" w:cs="Calibri"/>
        </w:rPr>
      </w:pPr>
      <w:r w:rsidRPr="00E66260">
        <w:rPr>
          <w:rFonts w:ascii="Calibri" w:hAnsi="Calibri" w:cs="Calibri"/>
        </w:rPr>
        <w:t>SCR Subsection 109.06A lists the pay items that are subject to price adjustments.</w:t>
      </w:r>
    </w:p>
    <w:p w14:paraId="74CB9B89" w14:textId="17DDC1B2" w:rsidR="00763607" w:rsidRPr="00546A9B" w:rsidRDefault="00763607" w:rsidP="00E66260">
      <w:pPr>
        <w:pStyle w:val="ListParagraph"/>
        <w:numPr>
          <w:ilvl w:val="2"/>
          <w:numId w:val="123"/>
        </w:numPr>
        <w:tabs>
          <w:tab w:val="left" w:pos="720"/>
          <w:tab w:val="left" w:pos="1440"/>
        </w:tabs>
        <w:spacing w:after="240"/>
        <w:jc w:val="both"/>
        <w:rPr>
          <w:rFonts w:ascii="Calibri" w:hAnsi="Calibri" w:cs="Calibri"/>
        </w:rPr>
      </w:pPr>
      <w:r w:rsidRPr="00546A9B">
        <w:rPr>
          <w:rFonts w:ascii="Calibri" w:hAnsi="Calibri" w:cs="Calibri"/>
        </w:rPr>
        <w:t>Closing Date.</w:t>
      </w:r>
    </w:p>
    <w:p w14:paraId="421AC9EF" w14:textId="7EB9C6F6" w:rsidR="00763607" w:rsidRDefault="00763607" w:rsidP="00763607">
      <w:pPr>
        <w:ind w:left="1440" w:hanging="360"/>
        <w:jc w:val="both"/>
        <w:rPr>
          <w:rFonts w:ascii="Calibri" w:hAnsi="Calibri" w:cs="Calibri"/>
        </w:rPr>
      </w:pPr>
      <w:r w:rsidRPr="00546A9B">
        <w:rPr>
          <w:rFonts w:ascii="Calibri" w:hAnsi="Calibri" w:cs="Calibri"/>
        </w:rPr>
        <w:t>Closing date will be the designated by the CO</w:t>
      </w:r>
      <w:r w:rsidR="007B4634">
        <w:rPr>
          <w:rFonts w:ascii="Calibri" w:hAnsi="Calibri" w:cs="Calibri"/>
        </w:rPr>
        <w:t xml:space="preserve"> </w:t>
      </w:r>
      <w:r w:rsidRPr="00546A9B">
        <w:rPr>
          <w:rFonts w:ascii="Calibri" w:hAnsi="Calibri" w:cs="Calibri"/>
        </w:rPr>
        <w:t xml:space="preserve">per FP-14 109.08(b).  </w:t>
      </w:r>
    </w:p>
    <w:p w14:paraId="453EB270" w14:textId="74601B2D" w:rsidR="006326CF" w:rsidRPr="00546A9B" w:rsidRDefault="006326CF" w:rsidP="00763607">
      <w:pPr>
        <w:ind w:left="1440" w:hanging="360"/>
        <w:jc w:val="both"/>
        <w:rPr>
          <w:rFonts w:ascii="Calibri" w:hAnsi="Calibri" w:cs="Calibri"/>
          <w:i/>
        </w:rPr>
      </w:pPr>
      <w:r>
        <w:rPr>
          <w:rFonts w:ascii="Calibri" w:hAnsi="Calibri" w:cs="Calibri"/>
        </w:rPr>
        <w:t xml:space="preserve">The closing date for this contract will be: </w:t>
      </w:r>
      <w:r w:rsidRPr="00A27776">
        <w:rPr>
          <w:rFonts w:ascii="Calibri" w:hAnsi="Calibri" w:cs="Calibri"/>
        </w:rPr>
        <w:t xml:space="preserve">The </w:t>
      </w:r>
      <w:r w:rsidRPr="006326CF">
        <w:rPr>
          <w:rFonts w:ascii="Calibri" w:hAnsi="Calibri" w:cs="Calibri"/>
          <w:highlight w:val="yellow"/>
        </w:rPr>
        <w:t>last day</w:t>
      </w:r>
      <w:r w:rsidR="00A27776">
        <w:rPr>
          <w:rFonts w:ascii="Calibri" w:hAnsi="Calibri" w:cs="Calibri"/>
          <w:highlight w:val="yellow"/>
        </w:rPr>
        <w:t>/15</w:t>
      </w:r>
      <w:r w:rsidR="00A27776" w:rsidRPr="00A27776">
        <w:rPr>
          <w:rFonts w:ascii="Calibri" w:hAnsi="Calibri" w:cs="Calibri"/>
          <w:highlight w:val="yellow"/>
          <w:vertAlign w:val="superscript"/>
        </w:rPr>
        <w:t>th</w:t>
      </w:r>
      <w:r w:rsidR="00A27776">
        <w:rPr>
          <w:rFonts w:ascii="Calibri" w:hAnsi="Calibri" w:cs="Calibri"/>
          <w:highlight w:val="yellow"/>
        </w:rPr>
        <w:t xml:space="preserve"> day</w:t>
      </w:r>
      <w:r w:rsidRPr="006326CF">
        <w:rPr>
          <w:rFonts w:ascii="Calibri" w:hAnsi="Calibri" w:cs="Calibri"/>
          <w:highlight w:val="yellow"/>
        </w:rPr>
        <w:t xml:space="preserve"> </w:t>
      </w:r>
      <w:r w:rsidRPr="00A27776">
        <w:rPr>
          <w:rFonts w:ascii="Calibri" w:hAnsi="Calibri" w:cs="Calibri"/>
        </w:rPr>
        <w:t>of the month.</w:t>
      </w:r>
    </w:p>
    <w:p w14:paraId="18C1B6B6" w14:textId="77777777" w:rsidR="00763607" w:rsidRPr="00546A9B" w:rsidRDefault="00763607" w:rsidP="00763607">
      <w:pPr>
        <w:ind w:left="1440" w:hanging="360"/>
        <w:jc w:val="both"/>
        <w:rPr>
          <w:rFonts w:ascii="Calibri" w:hAnsi="Calibri" w:cs="Calibri"/>
        </w:rPr>
      </w:pPr>
    </w:p>
    <w:p w14:paraId="5A8B1246" w14:textId="4FCB7547" w:rsidR="00763607" w:rsidRPr="00546A9B" w:rsidRDefault="00E64454" w:rsidP="00E66260">
      <w:pPr>
        <w:pStyle w:val="ListParagraph"/>
        <w:numPr>
          <w:ilvl w:val="2"/>
          <w:numId w:val="123"/>
        </w:numPr>
        <w:tabs>
          <w:tab w:val="left" w:pos="720"/>
          <w:tab w:val="left" w:pos="1440"/>
        </w:tabs>
        <w:spacing w:after="240"/>
        <w:jc w:val="both"/>
        <w:rPr>
          <w:rFonts w:ascii="Calibri" w:hAnsi="Calibri" w:cs="Calibri"/>
        </w:rPr>
      </w:pPr>
      <w:r>
        <w:rPr>
          <w:rFonts w:ascii="Calibri" w:hAnsi="Calibri" w:cs="Calibri"/>
        </w:rPr>
        <w:t xml:space="preserve">Payment </w:t>
      </w:r>
      <w:r w:rsidR="00763607" w:rsidRPr="00546A9B">
        <w:rPr>
          <w:rFonts w:ascii="Calibri" w:hAnsi="Calibri" w:cs="Calibri"/>
        </w:rPr>
        <w:t>Process.</w:t>
      </w:r>
    </w:p>
    <w:p w14:paraId="6BAFEEC9" w14:textId="2AEE1DF5" w:rsidR="00A27776" w:rsidRDefault="00763607" w:rsidP="00E66260">
      <w:pPr>
        <w:pStyle w:val="ListParagraph"/>
        <w:numPr>
          <w:ilvl w:val="3"/>
          <w:numId w:val="129"/>
        </w:numPr>
        <w:spacing w:after="240"/>
        <w:jc w:val="both"/>
        <w:rPr>
          <w:rFonts w:ascii="Calibri" w:hAnsi="Calibri" w:cs="Calibri"/>
        </w:rPr>
      </w:pPr>
      <w:r w:rsidRPr="006326CF">
        <w:rPr>
          <w:rFonts w:ascii="Calibri" w:hAnsi="Calibri" w:cs="Calibri"/>
        </w:rPr>
        <w:t>Pay</w:t>
      </w:r>
      <w:r w:rsidR="007B4634" w:rsidRPr="006326CF">
        <w:rPr>
          <w:rFonts w:ascii="Calibri" w:hAnsi="Calibri" w:cs="Calibri"/>
        </w:rPr>
        <w:t xml:space="preserve"> </w:t>
      </w:r>
      <w:r w:rsidRPr="006326CF">
        <w:rPr>
          <w:rFonts w:ascii="Calibri" w:hAnsi="Calibri" w:cs="Calibri"/>
        </w:rPr>
        <w:t>notes</w:t>
      </w:r>
    </w:p>
    <w:p w14:paraId="2AC4FE98" w14:textId="00B08060" w:rsidR="00763607" w:rsidRDefault="00763607" w:rsidP="00E66260">
      <w:pPr>
        <w:pStyle w:val="ListParagraph"/>
        <w:numPr>
          <w:ilvl w:val="3"/>
          <w:numId w:val="129"/>
        </w:numPr>
        <w:spacing w:after="240"/>
        <w:jc w:val="both"/>
        <w:rPr>
          <w:rFonts w:ascii="Calibri" w:hAnsi="Calibri" w:cs="Calibri"/>
        </w:rPr>
      </w:pPr>
      <w:r w:rsidRPr="006326CF">
        <w:rPr>
          <w:rFonts w:ascii="Calibri" w:hAnsi="Calibri" w:cs="Calibri"/>
        </w:rPr>
        <w:t>Reviewing and Reconciling.</w:t>
      </w:r>
    </w:p>
    <w:p w14:paraId="355955C7" w14:textId="04622069" w:rsidR="00F96F0B" w:rsidRPr="00546A9B" w:rsidRDefault="00F96F0B" w:rsidP="00E66260">
      <w:pPr>
        <w:pStyle w:val="ListParagraph"/>
        <w:numPr>
          <w:ilvl w:val="3"/>
          <w:numId w:val="129"/>
        </w:numPr>
        <w:spacing w:after="240"/>
        <w:jc w:val="both"/>
        <w:rPr>
          <w:rFonts w:ascii="Calibri" w:hAnsi="Calibri" w:cs="Calibri"/>
        </w:rPr>
      </w:pPr>
      <w:r w:rsidRPr="006326CF">
        <w:rPr>
          <w:rFonts w:ascii="Calibri" w:hAnsi="Calibri" w:cs="Calibri"/>
        </w:rPr>
        <w:t>Invoice with WFLHD 500.</w:t>
      </w:r>
    </w:p>
    <w:p w14:paraId="6267DE5D" w14:textId="61C807A4" w:rsidR="00763607" w:rsidRPr="00546A9B" w:rsidRDefault="00763607" w:rsidP="00E66260">
      <w:pPr>
        <w:pStyle w:val="ListParagraph"/>
        <w:numPr>
          <w:ilvl w:val="2"/>
          <w:numId w:val="123"/>
        </w:numPr>
        <w:tabs>
          <w:tab w:val="left" w:pos="720"/>
          <w:tab w:val="left" w:pos="1440"/>
        </w:tabs>
        <w:spacing w:after="240"/>
        <w:jc w:val="both"/>
        <w:rPr>
          <w:rFonts w:ascii="Calibri" w:hAnsi="Calibri" w:cs="Calibri"/>
        </w:rPr>
      </w:pPr>
      <w:r w:rsidRPr="00546A9B">
        <w:rPr>
          <w:rFonts w:ascii="Calibri" w:hAnsi="Calibri" w:cs="Calibri"/>
        </w:rPr>
        <w:t>Electronic Funds Transfer (FAR 52.232-27).</w:t>
      </w:r>
    </w:p>
    <w:p w14:paraId="45CA8B1F" w14:textId="6490F898" w:rsidR="00763607" w:rsidRPr="00AF0B9A" w:rsidRDefault="00763607" w:rsidP="00D657C0">
      <w:pPr>
        <w:pStyle w:val="ListParagraph"/>
        <w:numPr>
          <w:ilvl w:val="0"/>
          <w:numId w:val="87"/>
        </w:numPr>
        <w:spacing w:after="240"/>
        <w:jc w:val="both"/>
        <w:rPr>
          <w:rFonts w:ascii="Calibri" w:hAnsi="Calibri" w:cs="Calibri"/>
          <w:b/>
          <w:bCs/>
        </w:rPr>
      </w:pPr>
      <w:r w:rsidRPr="00AF0B9A">
        <w:rPr>
          <w:rFonts w:ascii="Calibri" w:hAnsi="Calibri" w:cs="Calibri"/>
          <w:b/>
          <w:bCs/>
        </w:rPr>
        <w:t>Quality Control</w:t>
      </w:r>
    </w:p>
    <w:p w14:paraId="06480F57" w14:textId="4A85D103"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Material and workmanship (FAR 52.236-5).</w:t>
      </w:r>
    </w:p>
    <w:p w14:paraId="15811F60" w14:textId="0357406B" w:rsidR="00763607" w:rsidRPr="00E66260" w:rsidRDefault="00763607" w:rsidP="00E66260">
      <w:pPr>
        <w:pStyle w:val="ListParagraph"/>
        <w:numPr>
          <w:ilvl w:val="2"/>
          <w:numId w:val="130"/>
        </w:numPr>
        <w:spacing w:after="240"/>
        <w:jc w:val="both"/>
        <w:rPr>
          <w:rFonts w:ascii="Calibri" w:hAnsi="Calibri" w:cs="Calibri"/>
        </w:rPr>
      </w:pPr>
      <w:r w:rsidRPr="00E66260">
        <w:rPr>
          <w:rFonts w:ascii="Calibri" w:hAnsi="Calibri" w:cs="Calibri"/>
        </w:rPr>
        <w:t xml:space="preserve">All equipment, material, and articles incorporated into the work shall be new and of the most suitable grade </w:t>
      </w:r>
      <w:r w:rsidRPr="00E66260">
        <w:rPr>
          <w:rFonts w:ascii="Calibri" w:hAnsi="Calibri" w:cs="Calibri"/>
        </w:rPr>
        <w:lastRenderedPageBreak/>
        <w:t>for the purpose intended, unless otherwise provided in this contract.</w:t>
      </w:r>
    </w:p>
    <w:p w14:paraId="159D6425" w14:textId="2472B312" w:rsidR="00763607" w:rsidRPr="00E66260" w:rsidRDefault="00763607" w:rsidP="00E66260">
      <w:pPr>
        <w:pStyle w:val="ListParagraph"/>
        <w:numPr>
          <w:ilvl w:val="2"/>
          <w:numId w:val="130"/>
        </w:numPr>
        <w:spacing w:after="240"/>
        <w:jc w:val="both"/>
        <w:rPr>
          <w:rFonts w:ascii="Calibri" w:hAnsi="Calibri" w:cs="Calibri"/>
        </w:rPr>
      </w:pPr>
      <w:r w:rsidRPr="00E66260">
        <w:rPr>
          <w:rFonts w:ascii="Calibri" w:hAnsi="Calibri" w:cs="Calibri"/>
        </w:rPr>
        <w:t>Contractor employees the Contracting Officer deems incompetent, careless, or otherwise objectionable may be removed.</w:t>
      </w:r>
    </w:p>
    <w:p w14:paraId="521790BE" w14:textId="2DAD5758"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Superintendence by the Contractor (FAR 52.236-6).</w:t>
      </w:r>
    </w:p>
    <w:p w14:paraId="6D18B6CA" w14:textId="77777777" w:rsidR="00763607" w:rsidRPr="00546A9B" w:rsidRDefault="00763607" w:rsidP="00763607">
      <w:pPr>
        <w:spacing w:after="240"/>
        <w:ind w:left="720"/>
        <w:jc w:val="both"/>
        <w:rPr>
          <w:rFonts w:ascii="Calibri" w:hAnsi="Calibri" w:cs="Calibri"/>
        </w:rPr>
      </w:pPr>
      <w:r w:rsidRPr="00546A9B">
        <w:rPr>
          <w:rFonts w:ascii="Calibri" w:hAnsi="Calibri" w:cs="Calibri"/>
        </w:rPr>
        <w:t>At all times during the performance of the contract and until the work is completed and accepted, the Contractor shall directly superintend the work or assign and have on site, a competent superintendent who is satisfactory to the Contracting Officer and has the authority to act for the Contractor.</w:t>
      </w:r>
    </w:p>
    <w:p w14:paraId="6829678E" w14:textId="112A4E97"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Qualifications of the surveyors, Inspectors, and testers (FP-14 section 152.02 and SCR 152.02 and SCR 153.03).</w:t>
      </w:r>
    </w:p>
    <w:p w14:paraId="17769C50" w14:textId="0C1606FE"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Inspection.</w:t>
      </w:r>
    </w:p>
    <w:p w14:paraId="3C5767DA" w14:textId="23CC49F4" w:rsidR="00763607" w:rsidRPr="00E66260" w:rsidRDefault="00763607" w:rsidP="00E66260">
      <w:pPr>
        <w:pStyle w:val="ListParagraph"/>
        <w:numPr>
          <w:ilvl w:val="2"/>
          <w:numId w:val="130"/>
        </w:numPr>
        <w:spacing w:after="240"/>
        <w:jc w:val="both"/>
        <w:rPr>
          <w:rFonts w:ascii="Calibri" w:hAnsi="Calibri" w:cs="Calibri"/>
        </w:rPr>
      </w:pPr>
      <w:r w:rsidRPr="00E66260">
        <w:rPr>
          <w:rFonts w:ascii="Calibri" w:hAnsi="Calibri" w:cs="Calibri"/>
        </w:rPr>
        <w:t xml:space="preserve">The Contractor shall maintain an adequate </w:t>
      </w:r>
      <w:r w:rsidRPr="00E66260">
        <w:rPr>
          <w:rFonts w:ascii="Calibri" w:hAnsi="Calibri" w:cs="Calibri"/>
          <w:b/>
          <w:bCs/>
          <w:u w:val="single"/>
        </w:rPr>
        <w:t>inspection system</w:t>
      </w:r>
      <w:r w:rsidRPr="00E66260">
        <w:rPr>
          <w:rFonts w:ascii="Calibri" w:hAnsi="Calibri" w:cs="Calibri"/>
        </w:rPr>
        <w:t xml:space="preserve"> and perform such inspections as will ensure that the work performed under the contract conforms to contract requirements [FAR 52.246-12(b) &amp; SCR 153.01].</w:t>
      </w:r>
    </w:p>
    <w:p w14:paraId="0037F848" w14:textId="2B72AB4F" w:rsidR="00763607" w:rsidRPr="00E66260" w:rsidRDefault="00763607" w:rsidP="00E66260">
      <w:pPr>
        <w:pStyle w:val="ListParagraph"/>
        <w:numPr>
          <w:ilvl w:val="2"/>
          <w:numId w:val="130"/>
        </w:numPr>
        <w:spacing w:after="240"/>
        <w:jc w:val="both"/>
        <w:rPr>
          <w:rFonts w:ascii="Calibri" w:hAnsi="Calibri" w:cs="Calibri"/>
        </w:rPr>
      </w:pPr>
      <w:r w:rsidRPr="00E66260">
        <w:rPr>
          <w:rFonts w:ascii="Calibri" w:hAnsi="Calibri" w:cs="Calibri"/>
        </w:rPr>
        <w:t>Presence or absence of a Government Inspector does not relieve the Contractor from any contract requirement [FAR 52.246</w:t>
      </w:r>
      <w:r w:rsidRPr="00E66260">
        <w:rPr>
          <w:rFonts w:ascii="Calibri" w:hAnsi="Calibri" w:cs="Calibri"/>
        </w:rPr>
        <w:noBreakHyphen/>
        <w:t>12 (d)].</w:t>
      </w:r>
    </w:p>
    <w:p w14:paraId="7E3C8CB6" w14:textId="733B71B8" w:rsidR="00763607" w:rsidRPr="00E66260" w:rsidRDefault="00763607" w:rsidP="00E66260">
      <w:pPr>
        <w:pStyle w:val="ListParagraph"/>
        <w:numPr>
          <w:ilvl w:val="2"/>
          <w:numId w:val="130"/>
        </w:numPr>
        <w:spacing w:after="240"/>
        <w:jc w:val="both"/>
        <w:rPr>
          <w:rFonts w:ascii="Calibri" w:hAnsi="Calibri" w:cs="Calibri"/>
        </w:rPr>
      </w:pPr>
      <w:r w:rsidRPr="00E66260">
        <w:rPr>
          <w:rFonts w:ascii="Calibri" w:hAnsi="Calibri" w:cs="Calibri"/>
        </w:rPr>
        <w:t>References are made in FP-14 and SCR section 153 to section 154 for Quality Control sampling and testing requirements.</w:t>
      </w:r>
    </w:p>
    <w:p w14:paraId="73EF28E9" w14:textId="35DDB9A7" w:rsidR="00763607" w:rsidRPr="00E66260" w:rsidRDefault="00763607" w:rsidP="00E66260">
      <w:pPr>
        <w:pStyle w:val="ListParagraph"/>
        <w:numPr>
          <w:ilvl w:val="2"/>
          <w:numId w:val="130"/>
        </w:numPr>
        <w:spacing w:after="240"/>
        <w:jc w:val="both"/>
        <w:rPr>
          <w:rFonts w:ascii="Calibri" w:hAnsi="Calibri" w:cs="Calibri"/>
        </w:rPr>
      </w:pPr>
      <w:r w:rsidRPr="00E66260">
        <w:rPr>
          <w:rFonts w:ascii="Calibri" w:hAnsi="Calibri" w:cs="Calibri"/>
        </w:rPr>
        <w:t>Government assurance inspection.</w:t>
      </w:r>
    </w:p>
    <w:p w14:paraId="3901788B" w14:textId="4B3DD228" w:rsidR="00763607" w:rsidRPr="00E66260" w:rsidRDefault="00763607" w:rsidP="00E66260">
      <w:pPr>
        <w:pStyle w:val="ListParagraph"/>
        <w:numPr>
          <w:ilvl w:val="3"/>
          <w:numId w:val="130"/>
        </w:numPr>
        <w:spacing w:after="240"/>
        <w:jc w:val="both"/>
        <w:rPr>
          <w:rFonts w:ascii="Calibri" w:hAnsi="Calibri" w:cs="Calibri"/>
        </w:rPr>
      </w:pPr>
      <w:r w:rsidRPr="00E66260">
        <w:rPr>
          <w:rFonts w:ascii="Calibri" w:hAnsi="Calibri" w:cs="Calibri"/>
        </w:rPr>
        <w:t>Notification of Completion of Work (Form WFLHD 470).</w:t>
      </w:r>
    </w:p>
    <w:p w14:paraId="087A36C1" w14:textId="5FA5B43A" w:rsidR="00763607" w:rsidRPr="00E66260" w:rsidRDefault="00763607" w:rsidP="00E66260">
      <w:pPr>
        <w:pStyle w:val="ListParagraph"/>
        <w:numPr>
          <w:ilvl w:val="3"/>
          <w:numId w:val="130"/>
        </w:numPr>
        <w:spacing w:after="240"/>
        <w:jc w:val="both"/>
        <w:rPr>
          <w:rFonts w:ascii="Calibri" w:hAnsi="Calibri" w:cs="Calibri"/>
        </w:rPr>
      </w:pPr>
      <w:r w:rsidRPr="00E66260">
        <w:rPr>
          <w:rFonts w:ascii="Calibri" w:hAnsi="Calibri" w:cs="Calibri"/>
        </w:rPr>
        <w:t>Contractor Quality Control is accepted per SCR 153.06.</w:t>
      </w:r>
    </w:p>
    <w:p w14:paraId="53933DD0" w14:textId="3BB173AA"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 xml:space="preserve">Submittal, </w:t>
      </w:r>
      <w:r w:rsidR="00A43E49" w:rsidRPr="00546A9B">
        <w:rPr>
          <w:rFonts w:ascii="Calibri" w:hAnsi="Calibri" w:cs="Calibri"/>
        </w:rPr>
        <w:t>approval,</w:t>
      </w:r>
      <w:r w:rsidRPr="00546A9B">
        <w:rPr>
          <w:rFonts w:ascii="Calibri" w:hAnsi="Calibri" w:cs="Calibri"/>
        </w:rPr>
        <w:t xml:space="preserve"> and review time for shop drawings.  Correction procedures (FAR 52.236-21 &amp; FP-14 section 104.03).</w:t>
      </w:r>
    </w:p>
    <w:p w14:paraId="52B73B23" w14:textId="13143014"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Contractor’s weighing system and checking procedure.</w:t>
      </w:r>
    </w:p>
    <w:p w14:paraId="5A64A11A" w14:textId="68F949A6" w:rsidR="00763607" w:rsidRPr="00E66260" w:rsidRDefault="00763607" w:rsidP="00E66260">
      <w:pPr>
        <w:pStyle w:val="ListParagraph"/>
        <w:numPr>
          <w:ilvl w:val="2"/>
          <w:numId w:val="130"/>
        </w:numPr>
        <w:spacing w:after="160"/>
        <w:jc w:val="both"/>
        <w:rPr>
          <w:rFonts w:ascii="Calibri" w:hAnsi="Calibri" w:cs="Calibri"/>
        </w:rPr>
      </w:pPr>
      <w:r w:rsidRPr="00E66260">
        <w:rPr>
          <w:rFonts w:ascii="Calibri" w:hAnsi="Calibri" w:cs="Calibri"/>
        </w:rPr>
        <w:t>Weighing Procedures and Devices (FP-14 &amp; SCR; 109.03).</w:t>
      </w:r>
    </w:p>
    <w:p w14:paraId="61855828" w14:textId="660551F8"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 xml:space="preserve">Maintain a clean work area (FAR 52.236-12). </w:t>
      </w:r>
    </w:p>
    <w:p w14:paraId="5393DE15" w14:textId="11ADA679"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Operations and Storage Areas (FAR 52.236-10).</w:t>
      </w:r>
    </w:p>
    <w:p w14:paraId="6ABBA684" w14:textId="2BD460A0" w:rsidR="00763607" w:rsidRPr="00546A9B" w:rsidRDefault="00763607" w:rsidP="00E66260">
      <w:pPr>
        <w:pStyle w:val="ListParagraph"/>
        <w:numPr>
          <w:ilvl w:val="2"/>
          <w:numId w:val="130"/>
        </w:numPr>
        <w:spacing w:after="160"/>
        <w:jc w:val="both"/>
        <w:rPr>
          <w:rFonts w:ascii="Calibri" w:hAnsi="Calibri" w:cs="Calibri"/>
        </w:rPr>
      </w:pPr>
      <w:r w:rsidRPr="00546A9B">
        <w:rPr>
          <w:rFonts w:ascii="Calibri" w:hAnsi="Calibri" w:cs="Calibri"/>
        </w:rPr>
        <w:t>Confine all operations (including storage of materials) on Government premises to areas authorized or approved by the Contracting Officer.</w:t>
      </w:r>
    </w:p>
    <w:p w14:paraId="3BEFFC75" w14:textId="726003A9"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Protection of the work until final acceptance (FP-14 section 107.06).</w:t>
      </w:r>
    </w:p>
    <w:p w14:paraId="00B4DA91" w14:textId="77777777" w:rsidR="00763607" w:rsidRPr="00546A9B" w:rsidRDefault="00763607" w:rsidP="00763607">
      <w:pPr>
        <w:pStyle w:val="Level3"/>
        <w:numPr>
          <w:ilvl w:val="0"/>
          <w:numId w:val="0"/>
        </w:numPr>
        <w:spacing w:after="240"/>
        <w:ind w:left="720"/>
        <w:jc w:val="both"/>
        <w:outlineLvl w:val="9"/>
        <w:rPr>
          <w:rFonts w:ascii="Calibri" w:hAnsi="Calibri" w:cs="Calibri"/>
          <w:sz w:val="22"/>
          <w:szCs w:val="22"/>
        </w:rPr>
      </w:pPr>
      <w:r w:rsidRPr="00546A9B">
        <w:rPr>
          <w:rFonts w:ascii="Calibri" w:hAnsi="Calibri" w:cs="Calibri"/>
          <w:sz w:val="22"/>
          <w:szCs w:val="22"/>
        </w:rPr>
        <w:t>Protect the work against injury, loss, or damage from all causes whether arising from the execution or nonexecution of the work.  The Government will be responsible only for losses, injuries, and damages caused by declared enemies and terrorists of the Government and cataclysmic natural phenomenon such as tornadoes, earthquakes, major floods, and officially declared natural disasters.</w:t>
      </w:r>
    </w:p>
    <w:p w14:paraId="353199C9" w14:textId="7C4FC79B" w:rsidR="00763607" w:rsidRPr="00E66260" w:rsidRDefault="00763607" w:rsidP="00E66260">
      <w:pPr>
        <w:pStyle w:val="ListParagraph"/>
        <w:numPr>
          <w:ilvl w:val="1"/>
          <w:numId w:val="130"/>
        </w:numPr>
        <w:tabs>
          <w:tab w:val="left" w:pos="720"/>
          <w:tab w:val="left" w:pos="1440"/>
        </w:tabs>
        <w:spacing w:after="240"/>
        <w:jc w:val="both"/>
        <w:rPr>
          <w:rFonts w:ascii="Calibri" w:hAnsi="Calibri" w:cs="Calibri"/>
        </w:rPr>
      </w:pPr>
      <w:r w:rsidRPr="00E66260">
        <w:rPr>
          <w:rFonts w:ascii="Calibri" w:hAnsi="Calibri" w:cs="Calibri"/>
        </w:rPr>
        <w:t>Acceptance of work.</w:t>
      </w:r>
    </w:p>
    <w:p w14:paraId="4AE574D5" w14:textId="77777777" w:rsidR="00763607" w:rsidRPr="00546A9B" w:rsidRDefault="00763607" w:rsidP="00763607">
      <w:pPr>
        <w:pStyle w:val="Heading4"/>
        <w:tabs>
          <w:tab w:val="clear" w:pos="4680"/>
          <w:tab w:val="left" w:pos="1440"/>
        </w:tabs>
        <w:spacing w:after="240"/>
        <w:ind w:left="1080" w:hanging="360"/>
        <w:jc w:val="both"/>
        <w:rPr>
          <w:rFonts w:ascii="Calibri" w:hAnsi="Calibri" w:cs="Calibri"/>
          <w:b w:val="0"/>
          <w:bCs w:val="0"/>
        </w:rPr>
      </w:pPr>
      <w:r w:rsidRPr="00546A9B">
        <w:rPr>
          <w:rFonts w:ascii="Calibri" w:hAnsi="Calibri" w:cs="Calibri"/>
          <w:b w:val="0"/>
          <w:bCs w:val="0"/>
        </w:rPr>
        <w:lastRenderedPageBreak/>
        <w:t>1.</w:t>
      </w:r>
      <w:r w:rsidRPr="00546A9B">
        <w:rPr>
          <w:rFonts w:ascii="Calibri" w:hAnsi="Calibri" w:cs="Calibri"/>
          <w:b w:val="0"/>
          <w:bCs w:val="0"/>
        </w:rPr>
        <w:tab/>
        <w:t>WFLHD Specific test procedures (SCR 106.01).</w:t>
      </w:r>
    </w:p>
    <w:p w14:paraId="5FBFF94A" w14:textId="77777777" w:rsidR="00763607" w:rsidRPr="00546A9B" w:rsidRDefault="00763607" w:rsidP="00763607">
      <w:pPr>
        <w:spacing w:after="240"/>
        <w:ind w:left="1080" w:hanging="360"/>
        <w:jc w:val="both"/>
        <w:rPr>
          <w:rFonts w:ascii="Calibri" w:hAnsi="Calibri" w:cs="Calibri"/>
        </w:rPr>
      </w:pPr>
      <w:r w:rsidRPr="00546A9B">
        <w:rPr>
          <w:rFonts w:ascii="Calibri" w:hAnsi="Calibri" w:cs="Calibri"/>
        </w:rPr>
        <w:t>2.</w:t>
      </w:r>
      <w:r w:rsidRPr="00546A9B">
        <w:rPr>
          <w:rFonts w:ascii="Calibri" w:hAnsi="Calibri" w:cs="Calibri"/>
        </w:rPr>
        <w:tab/>
        <w:t>Visual Inspection (SCR 106.02).</w:t>
      </w:r>
    </w:p>
    <w:p w14:paraId="62CB6F3C" w14:textId="77777777" w:rsidR="00763607" w:rsidRPr="00546A9B" w:rsidRDefault="00763607" w:rsidP="00763607">
      <w:pPr>
        <w:pStyle w:val="Heading4"/>
        <w:tabs>
          <w:tab w:val="clear" w:pos="4680"/>
          <w:tab w:val="left" w:pos="1440"/>
        </w:tabs>
        <w:spacing w:after="240"/>
        <w:ind w:left="1080" w:hanging="360"/>
        <w:jc w:val="both"/>
        <w:rPr>
          <w:rFonts w:ascii="Calibri" w:hAnsi="Calibri" w:cs="Calibri"/>
          <w:b w:val="0"/>
          <w:bCs w:val="0"/>
        </w:rPr>
      </w:pPr>
      <w:r w:rsidRPr="00546A9B">
        <w:rPr>
          <w:rFonts w:ascii="Calibri" w:hAnsi="Calibri" w:cs="Calibri"/>
          <w:b w:val="0"/>
          <w:bCs w:val="0"/>
        </w:rPr>
        <w:t>3.</w:t>
      </w:r>
      <w:r w:rsidRPr="00546A9B">
        <w:rPr>
          <w:rFonts w:ascii="Calibri" w:hAnsi="Calibri" w:cs="Calibri"/>
          <w:b w:val="0"/>
          <w:bCs w:val="0"/>
        </w:rPr>
        <w:tab/>
        <w:t xml:space="preserve">Certification requirements (FP-14 section 106.03). </w:t>
      </w:r>
    </w:p>
    <w:p w14:paraId="31774B75" w14:textId="77777777" w:rsidR="00763607" w:rsidRPr="00546A9B" w:rsidRDefault="00763607" w:rsidP="00763607">
      <w:pPr>
        <w:pStyle w:val="Heading4"/>
        <w:tabs>
          <w:tab w:val="clear" w:pos="4680"/>
          <w:tab w:val="left" w:pos="1440"/>
        </w:tabs>
        <w:spacing w:after="240"/>
        <w:ind w:left="1080" w:hanging="360"/>
        <w:jc w:val="both"/>
        <w:rPr>
          <w:rFonts w:ascii="Calibri" w:hAnsi="Calibri" w:cs="Calibri"/>
          <w:b w:val="0"/>
          <w:bCs w:val="0"/>
        </w:rPr>
      </w:pPr>
      <w:r w:rsidRPr="00546A9B">
        <w:rPr>
          <w:rFonts w:ascii="Calibri" w:hAnsi="Calibri" w:cs="Calibri"/>
          <w:b w:val="0"/>
          <w:bCs w:val="0"/>
        </w:rPr>
        <w:t>4.</w:t>
      </w:r>
      <w:r w:rsidRPr="00546A9B">
        <w:rPr>
          <w:rFonts w:ascii="Calibri" w:hAnsi="Calibri" w:cs="Calibri"/>
          <w:b w:val="0"/>
          <w:bCs w:val="0"/>
        </w:rPr>
        <w:tab/>
        <w:t>Measured or tested conformance (FP-14 section 106.04).  An example is the embankment material requiring classification which then determines the T-99 method C or T-180 method D for determining density or roller method per 204.11 depending on sieve analysis.</w:t>
      </w:r>
    </w:p>
    <w:p w14:paraId="4896883E" w14:textId="77777777" w:rsidR="00763607" w:rsidRPr="00546A9B" w:rsidRDefault="00763607" w:rsidP="00763607">
      <w:pPr>
        <w:pStyle w:val="Heading4"/>
        <w:tabs>
          <w:tab w:val="clear" w:pos="4680"/>
          <w:tab w:val="left" w:pos="1440"/>
        </w:tabs>
        <w:spacing w:after="240"/>
        <w:ind w:left="1080" w:hanging="360"/>
        <w:jc w:val="both"/>
        <w:rPr>
          <w:rFonts w:ascii="Calibri" w:hAnsi="Calibri" w:cs="Calibri"/>
          <w:b w:val="0"/>
          <w:bCs w:val="0"/>
        </w:rPr>
      </w:pPr>
      <w:r w:rsidRPr="00546A9B">
        <w:rPr>
          <w:rFonts w:ascii="Calibri" w:hAnsi="Calibri" w:cs="Calibri"/>
          <w:b w:val="0"/>
          <w:bCs w:val="0"/>
        </w:rPr>
        <w:t>5.</w:t>
      </w:r>
      <w:r w:rsidRPr="00546A9B">
        <w:rPr>
          <w:rFonts w:ascii="Calibri" w:hAnsi="Calibri" w:cs="Calibri"/>
          <w:b w:val="0"/>
          <w:bCs w:val="0"/>
        </w:rPr>
        <w:tab/>
      </w:r>
      <w:r w:rsidRPr="00546A9B">
        <w:rPr>
          <w:rFonts w:ascii="Calibri" w:hAnsi="Calibri" w:cs="Calibri"/>
          <w:b w:val="0"/>
        </w:rPr>
        <w:t>Elements of statistical acceptance, target values, pay factors, QL</w:t>
      </w:r>
      <w:r w:rsidRPr="00546A9B">
        <w:rPr>
          <w:rFonts w:ascii="Calibri" w:hAnsi="Calibri" w:cs="Calibri"/>
          <w:b w:val="0"/>
        </w:rPr>
        <w:noBreakHyphen/>
        <w:t>Pay, etc.  (FP-14 section 106.05).</w:t>
      </w:r>
    </w:p>
    <w:p w14:paraId="51F589F7" w14:textId="2DDF90D0" w:rsidR="00763607" w:rsidRPr="00546A9B" w:rsidRDefault="00763607" w:rsidP="00E66260">
      <w:pPr>
        <w:pStyle w:val="ListParagraph"/>
        <w:numPr>
          <w:ilvl w:val="1"/>
          <w:numId w:val="130"/>
        </w:numPr>
        <w:tabs>
          <w:tab w:val="left" w:pos="720"/>
          <w:tab w:val="left" w:pos="1440"/>
        </w:tabs>
        <w:spacing w:after="240"/>
        <w:jc w:val="both"/>
        <w:rPr>
          <w:rFonts w:ascii="Calibri" w:hAnsi="Calibri" w:cs="Calibri"/>
        </w:rPr>
      </w:pPr>
      <w:r w:rsidRPr="00546A9B">
        <w:rPr>
          <w:rFonts w:ascii="Calibri" w:hAnsi="Calibri" w:cs="Calibri"/>
        </w:rPr>
        <w:t>Work zone traffic safety (FAR 52.236-13, FP-14 section 107.08, 156).</w:t>
      </w:r>
    </w:p>
    <w:p w14:paraId="53BAA198" w14:textId="77777777" w:rsidR="00763607" w:rsidRPr="00546A9B" w:rsidRDefault="00763607" w:rsidP="00763607">
      <w:pPr>
        <w:pStyle w:val="Level3"/>
        <w:numPr>
          <w:ilvl w:val="0"/>
          <w:numId w:val="0"/>
        </w:numPr>
        <w:spacing w:after="240"/>
        <w:ind w:left="1080" w:hanging="360"/>
        <w:jc w:val="both"/>
        <w:outlineLvl w:val="9"/>
        <w:rPr>
          <w:rFonts w:ascii="Calibri" w:hAnsi="Calibri" w:cs="Calibri"/>
          <w:sz w:val="22"/>
          <w:szCs w:val="22"/>
        </w:rPr>
      </w:pPr>
      <w:r w:rsidRPr="00546A9B">
        <w:rPr>
          <w:rFonts w:ascii="Calibri" w:hAnsi="Calibri" w:cs="Calibri"/>
          <w:sz w:val="22"/>
          <w:szCs w:val="22"/>
        </w:rPr>
        <w:t>Protection of the public, Government employees, and Contractor’s employees.</w:t>
      </w:r>
    </w:p>
    <w:p w14:paraId="39D62E65" w14:textId="7E3E9BD6" w:rsidR="00763607" w:rsidRPr="00546A9B" w:rsidRDefault="00763607" w:rsidP="00D657C0">
      <w:pPr>
        <w:pStyle w:val="ListParagraph"/>
        <w:numPr>
          <w:ilvl w:val="0"/>
          <w:numId w:val="87"/>
        </w:numPr>
        <w:spacing w:after="240"/>
        <w:jc w:val="both"/>
        <w:rPr>
          <w:rFonts w:ascii="Calibri" w:hAnsi="Calibri" w:cs="Calibri"/>
          <w:b/>
          <w:bCs/>
        </w:rPr>
      </w:pPr>
      <w:r w:rsidRPr="00546A9B">
        <w:rPr>
          <w:rFonts w:ascii="Calibri" w:hAnsi="Calibri" w:cs="Calibri"/>
          <w:b/>
          <w:bCs/>
        </w:rPr>
        <w:t>CPARS Construction Evaluations Form</w:t>
      </w:r>
    </w:p>
    <w:p w14:paraId="68BE9AED" w14:textId="77777777" w:rsidR="00763607" w:rsidRPr="00546A9B" w:rsidRDefault="00763607" w:rsidP="00763607">
      <w:pPr>
        <w:pStyle w:val="Level3"/>
        <w:numPr>
          <w:ilvl w:val="0"/>
          <w:numId w:val="0"/>
        </w:numPr>
        <w:ind w:left="-86"/>
        <w:jc w:val="both"/>
        <w:outlineLvl w:val="9"/>
        <w:rPr>
          <w:rFonts w:ascii="Calibri" w:hAnsi="Calibri" w:cs="Calibri"/>
          <w:sz w:val="22"/>
          <w:szCs w:val="22"/>
        </w:rPr>
      </w:pPr>
      <w:r w:rsidRPr="00546A9B">
        <w:rPr>
          <w:rFonts w:ascii="Calibri" w:hAnsi="Calibri" w:cs="Calibri"/>
          <w:sz w:val="22"/>
          <w:szCs w:val="22"/>
        </w:rPr>
        <w:t xml:space="preserve">Final performance evaluations will be prepared when the project is completed.  </w:t>
      </w:r>
    </w:p>
    <w:p w14:paraId="734A65D0" w14:textId="77777777" w:rsidR="00763607" w:rsidRPr="00546A9B" w:rsidRDefault="00763607" w:rsidP="00763607">
      <w:pPr>
        <w:pStyle w:val="Level3"/>
        <w:numPr>
          <w:ilvl w:val="0"/>
          <w:numId w:val="0"/>
        </w:numPr>
        <w:ind w:left="-86"/>
        <w:jc w:val="both"/>
        <w:outlineLvl w:val="9"/>
        <w:rPr>
          <w:rFonts w:ascii="Calibri" w:hAnsi="Calibri" w:cs="Calibri"/>
          <w:sz w:val="22"/>
          <w:szCs w:val="22"/>
        </w:rPr>
      </w:pPr>
      <w:r w:rsidRPr="00546A9B">
        <w:rPr>
          <w:rFonts w:ascii="Calibri" w:hAnsi="Calibri" w:cs="Calibri"/>
          <w:sz w:val="22"/>
          <w:szCs w:val="22"/>
        </w:rPr>
        <w:t>Interim evaluations will be prepared:</w:t>
      </w:r>
    </w:p>
    <w:p w14:paraId="0830D61A" w14:textId="77777777" w:rsidR="00763607" w:rsidRPr="00546A9B" w:rsidRDefault="00763607" w:rsidP="00E66260">
      <w:pPr>
        <w:pStyle w:val="TxBrp5"/>
        <w:numPr>
          <w:ilvl w:val="1"/>
          <w:numId w:val="87"/>
        </w:numPr>
        <w:tabs>
          <w:tab w:val="left" w:pos="-1080"/>
          <w:tab w:val="left" w:pos="-192"/>
          <w:tab w:val="left" w:pos="810"/>
          <w:tab w:val="left" w:pos="1440"/>
          <w:tab w:val="left" w:pos="2160"/>
          <w:tab w:val="left" w:pos="54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before="240" w:after="240" w:line="240" w:lineRule="auto"/>
        <w:jc w:val="both"/>
        <w:rPr>
          <w:rFonts w:ascii="Calibri" w:hAnsi="Calibri" w:cs="Calibri"/>
          <w:sz w:val="22"/>
          <w:szCs w:val="22"/>
        </w:rPr>
      </w:pPr>
      <w:r w:rsidRPr="00546A9B">
        <w:rPr>
          <w:rFonts w:ascii="Calibri" w:hAnsi="Calibri" w:cs="Calibri"/>
          <w:sz w:val="22"/>
          <w:szCs w:val="22"/>
        </w:rPr>
        <w:t>At the approximate mid-point, if the contract performance period (including winter shutdown) exceeds 1 year; or</w:t>
      </w:r>
    </w:p>
    <w:p w14:paraId="54924889" w14:textId="1A7C9C43" w:rsidR="00763607" w:rsidRPr="00546A9B" w:rsidRDefault="00A43E49" w:rsidP="00E66260">
      <w:pPr>
        <w:pStyle w:val="TxBrp5"/>
        <w:numPr>
          <w:ilvl w:val="1"/>
          <w:numId w:val="87"/>
        </w:numPr>
        <w:tabs>
          <w:tab w:val="left" w:pos="-1080"/>
          <w:tab w:val="left" w:pos="-192"/>
          <w:tab w:val="left" w:pos="810"/>
          <w:tab w:val="left" w:pos="1440"/>
          <w:tab w:val="left" w:pos="2160"/>
          <w:tab w:val="left" w:pos="54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240" w:line="240" w:lineRule="auto"/>
        <w:jc w:val="both"/>
        <w:rPr>
          <w:rFonts w:ascii="Calibri" w:hAnsi="Calibri" w:cs="Calibri"/>
          <w:sz w:val="22"/>
          <w:szCs w:val="22"/>
        </w:rPr>
      </w:pPr>
      <w:r w:rsidRPr="00546A9B">
        <w:rPr>
          <w:rFonts w:ascii="Calibri" w:hAnsi="Calibri" w:cs="Calibri"/>
          <w:sz w:val="22"/>
          <w:szCs w:val="22"/>
        </w:rPr>
        <w:t>Any time</w:t>
      </w:r>
      <w:r w:rsidR="00763607" w:rsidRPr="00546A9B">
        <w:rPr>
          <w:rFonts w:ascii="Calibri" w:hAnsi="Calibri" w:cs="Calibri"/>
          <w:sz w:val="22"/>
          <w:szCs w:val="22"/>
        </w:rPr>
        <w:t xml:space="preserve"> the Contractor’s performance is generally unsatisfactory for any element for a period of 30 days or longer; or</w:t>
      </w:r>
    </w:p>
    <w:p w14:paraId="0AF5863E" w14:textId="77777777" w:rsidR="00763607" w:rsidRPr="00546A9B" w:rsidRDefault="00763607" w:rsidP="00E66260">
      <w:pPr>
        <w:pStyle w:val="Level3"/>
        <w:numPr>
          <w:ilvl w:val="1"/>
          <w:numId w:val="87"/>
        </w:numPr>
        <w:spacing w:after="240"/>
        <w:jc w:val="both"/>
        <w:outlineLvl w:val="9"/>
        <w:rPr>
          <w:rFonts w:ascii="Calibri" w:hAnsi="Calibri" w:cs="Calibri"/>
          <w:sz w:val="22"/>
          <w:szCs w:val="22"/>
        </w:rPr>
      </w:pPr>
      <w:r w:rsidRPr="00546A9B">
        <w:rPr>
          <w:rFonts w:ascii="Calibri" w:hAnsi="Calibri" w:cs="Calibri"/>
          <w:sz w:val="22"/>
          <w:szCs w:val="22"/>
        </w:rPr>
        <w:t>Any time the Contractor’s overall rating is headed toward a Would-Not- Recommend rating.</w:t>
      </w:r>
    </w:p>
    <w:p w14:paraId="082B9D2B" w14:textId="77777777" w:rsidR="00763607" w:rsidRPr="00546A9B" w:rsidRDefault="00763607" w:rsidP="00763607">
      <w:pPr>
        <w:pStyle w:val="Level3"/>
        <w:numPr>
          <w:ilvl w:val="0"/>
          <w:numId w:val="0"/>
        </w:numPr>
        <w:spacing w:after="240"/>
        <w:ind w:left="-90"/>
        <w:jc w:val="both"/>
        <w:outlineLvl w:val="9"/>
        <w:rPr>
          <w:rFonts w:ascii="Calibri" w:hAnsi="Calibri" w:cs="Calibri"/>
          <w:sz w:val="22"/>
          <w:szCs w:val="22"/>
        </w:rPr>
      </w:pPr>
      <w:r w:rsidRPr="00546A9B">
        <w:rPr>
          <w:rFonts w:ascii="Calibri" w:hAnsi="Calibri" w:cs="Calibri"/>
          <w:sz w:val="22"/>
          <w:szCs w:val="22"/>
        </w:rPr>
        <w:t xml:space="preserve">An interim overall Would-Not-Recommend rating is not a prerequisite to a final overall Would-Not-Recommend rating.  </w:t>
      </w:r>
    </w:p>
    <w:p w14:paraId="0C392748" w14:textId="1012B282" w:rsidR="00763607" w:rsidRPr="00546A9B" w:rsidRDefault="00763607" w:rsidP="00763607">
      <w:pPr>
        <w:spacing w:before="100" w:beforeAutospacing="1" w:after="100" w:afterAutospacing="1"/>
        <w:ind w:left="-90"/>
        <w:rPr>
          <w:rFonts w:ascii="Calibri" w:hAnsi="Calibri" w:cs="Calibri"/>
        </w:rPr>
      </w:pPr>
      <w:r w:rsidRPr="00546A9B">
        <w:rPr>
          <w:rFonts w:ascii="Calibri" w:hAnsi="Calibri" w:cs="Calibri"/>
        </w:rPr>
        <w:t xml:space="preserve">The Contractor will receive either a Would-Recommend or a Would-Not-Recommend rating.  See </w:t>
      </w:r>
      <w:r w:rsidRPr="00546A9B">
        <w:rPr>
          <w:rFonts w:ascii="Calibri" w:hAnsi="Calibri" w:cs="Calibri"/>
          <w:lang w:val="en"/>
        </w:rPr>
        <w:t>CPARS Construction Performance Evaluation Form</w:t>
      </w:r>
      <w:r w:rsidRPr="00546A9B">
        <w:rPr>
          <w:rFonts w:ascii="Calibri" w:hAnsi="Calibri" w:cs="Calibri"/>
        </w:rPr>
        <w:t xml:space="preserve"> at: </w:t>
      </w:r>
      <w:hyperlink r:id="rId9" w:history="1">
        <w:r w:rsidRPr="00546A9B">
          <w:rPr>
            <w:rStyle w:val="Hyperlink"/>
            <w:rFonts w:ascii="Calibri" w:hAnsi="Calibri" w:cs="Calibri"/>
          </w:rPr>
          <w:t>http://www.wfl.fhwa.dot.gov/resources/construction/forms/wflhd-forms.htm</w:t>
        </w:r>
      </w:hyperlink>
      <w:r w:rsidRPr="00546A9B">
        <w:rPr>
          <w:rFonts w:ascii="Calibri" w:hAnsi="Calibri" w:cs="Calibri"/>
        </w:rPr>
        <w:t xml:space="preserve">.  </w:t>
      </w:r>
    </w:p>
    <w:p w14:paraId="07A4B287" w14:textId="77777777" w:rsidR="00763607" w:rsidRPr="00546A9B" w:rsidRDefault="00763607" w:rsidP="00763607">
      <w:pPr>
        <w:ind w:left="-120"/>
        <w:jc w:val="both"/>
        <w:rPr>
          <w:rFonts w:ascii="Calibri" w:hAnsi="Calibri" w:cs="Calibri"/>
        </w:rPr>
      </w:pPr>
      <w:r w:rsidRPr="00546A9B">
        <w:rPr>
          <w:rFonts w:ascii="Calibri" w:hAnsi="Calibri" w:cs="Calibri"/>
        </w:rPr>
        <w:t>The performance evaluation will be used to make responsibility determinations and source selection decisions on future Federal projects.</w:t>
      </w:r>
    </w:p>
    <w:p w14:paraId="54618F74" w14:textId="77777777" w:rsidR="00763607" w:rsidRPr="00546A9B" w:rsidRDefault="00763607" w:rsidP="00763607">
      <w:pPr>
        <w:ind w:left="-120"/>
        <w:jc w:val="both"/>
        <w:rPr>
          <w:rFonts w:ascii="Calibri" w:hAnsi="Calibri" w:cs="Calibri"/>
        </w:rPr>
      </w:pPr>
    </w:p>
    <w:p w14:paraId="3DC927A3" w14:textId="0EEFF7B4" w:rsidR="00763607" w:rsidRPr="00AF0B9A" w:rsidRDefault="00763607" w:rsidP="00D657C0">
      <w:pPr>
        <w:pStyle w:val="ListParagraph"/>
        <w:numPr>
          <w:ilvl w:val="0"/>
          <w:numId w:val="87"/>
        </w:numPr>
        <w:spacing w:after="240"/>
        <w:jc w:val="both"/>
        <w:rPr>
          <w:rFonts w:ascii="Calibri" w:hAnsi="Calibri" w:cs="Calibri"/>
          <w:b/>
          <w:bCs/>
        </w:rPr>
      </w:pPr>
      <w:r w:rsidRPr="00AF0B9A">
        <w:rPr>
          <w:rFonts w:ascii="Calibri" w:hAnsi="Calibri" w:cs="Calibri"/>
          <w:b/>
          <w:bCs/>
        </w:rPr>
        <w:t>Service Contract Reporting</w:t>
      </w:r>
    </w:p>
    <w:p w14:paraId="1DCA35AA" w14:textId="315EAA07" w:rsidR="00763607" w:rsidRPr="00546A9B" w:rsidRDefault="00763607" w:rsidP="00763607">
      <w:pPr>
        <w:ind w:left="-120"/>
        <w:jc w:val="both"/>
        <w:rPr>
          <w:rFonts w:ascii="Calibri" w:hAnsi="Calibri" w:cs="Calibri"/>
        </w:rPr>
      </w:pPr>
      <w:bookmarkStart w:id="3" w:name="_Hlk193789605"/>
      <w:r w:rsidRPr="00546A9B">
        <w:rPr>
          <w:rFonts w:ascii="Calibri" w:hAnsi="Calibri" w:cs="Calibri"/>
        </w:rPr>
        <w:t xml:space="preserve">The Contractor must submit reports in the System for Award Management (SAM) annually by October 31 </w:t>
      </w:r>
      <w:r w:rsidR="001744A3" w:rsidRPr="00A27776">
        <w:rPr>
          <w:rFonts w:ascii="Calibri" w:hAnsi="Calibri" w:cs="Calibri"/>
        </w:rPr>
        <w:t>for services performed under the contract during the preceding G</w:t>
      </w:r>
      <w:r w:rsidRPr="00546A9B">
        <w:rPr>
          <w:rFonts w:ascii="Calibri" w:hAnsi="Calibri" w:cs="Calibri"/>
        </w:rPr>
        <w:t>overnment fiscal year (Oct 1 through Sep 30). This report includes the contract number, total dollar amount invoiced during the fiscal year and the number of direct labor hours expended during the fiscal year. Contractors must also report this information for subcontracts exceeding $500,000 (FAR 52.204-14 or 52.204-15).</w:t>
      </w:r>
    </w:p>
    <w:bookmarkEnd w:id="3"/>
    <w:p w14:paraId="71798AA1" w14:textId="77777777" w:rsidR="00763607" w:rsidRPr="00546A9B" w:rsidRDefault="00763607" w:rsidP="00763607">
      <w:pPr>
        <w:ind w:left="-120"/>
        <w:jc w:val="both"/>
        <w:rPr>
          <w:rFonts w:ascii="Calibri" w:hAnsi="Calibri" w:cs="Calibri"/>
        </w:rPr>
      </w:pPr>
    </w:p>
    <w:p w14:paraId="5EC83474" w14:textId="23CA6EDC" w:rsidR="00763607" w:rsidRPr="00AF0B9A" w:rsidRDefault="00763607" w:rsidP="00D657C0">
      <w:pPr>
        <w:pStyle w:val="ListParagraph"/>
        <w:numPr>
          <w:ilvl w:val="0"/>
          <w:numId w:val="87"/>
        </w:numPr>
        <w:spacing w:after="240"/>
        <w:jc w:val="both"/>
        <w:rPr>
          <w:rFonts w:ascii="Calibri" w:hAnsi="Calibri" w:cs="Calibri"/>
          <w:b/>
          <w:bCs/>
        </w:rPr>
      </w:pPr>
      <w:r w:rsidRPr="00AF0B9A">
        <w:rPr>
          <w:rFonts w:ascii="Calibri" w:hAnsi="Calibri" w:cs="Calibri"/>
          <w:b/>
          <w:bCs/>
        </w:rPr>
        <w:t>Additional Comments.</w:t>
      </w:r>
    </w:p>
    <w:p w14:paraId="41912A9F" w14:textId="77777777" w:rsidR="00763607" w:rsidRDefault="00763607" w:rsidP="00763607">
      <w:pPr>
        <w:tabs>
          <w:tab w:val="left" w:pos="-1440"/>
        </w:tabs>
        <w:jc w:val="both"/>
        <w:rPr>
          <w:rFonts w:ascii="Calibri" w:hAnsi="Calibri" w:cs="Calibri"/>
          <w:b/>
          <w:bCs/>
        </w:rPr>
      </w:pPr>
    </w:p>
    <w:p w14:paraId="589ABB07" w14:textId="77777777" w:rsidR="00E66260" w:rsidRDefault="00E66260" w:rsidP="00763607">
      <w:pPr>
        <w:tabs>
          <w:tab w:val="left" w:pos="-1440"/>
        </w:tabs>
        <w:jc w:val="both"/>
        <w:rPr>
          <w:rFonts w:ascii="Calibri" w:hAnsi="Calibri" w:cs="Calibri"/>
          <w:b/>
          <w:bCs/>
        </w:rPr>
      </w:pPr>
    </w:p>
    <w:p w14:paraId="5679D07C" w14:textId="77777777" w:rsidR="00E66260" w:rsidRDefault="00E66260" w:rsidP="00763607">
      <w:pPr>
        <w:tabs>
          <w:tab w:val="left" w:pos="-1440"/>
        </w:tabs>
        <w:jc w:val="both"/>
        <w:rPr>
          <w:rFonts w:ascii="Calibri" w:hAnsi="Calibri" w:cs="Calibri"/>
          <w:b/>
          <w:bCs/>
        </w:rPr>
      </w:pPr>
    </w:p>
    <w:p w14:paraId="27C2925E" w14:textId="77777777" w:rsidR="00E66260" w:rsidRDefault="00E66260" w:rsidP="00763607">
      <w:pPr>
        <w:tabs>
          <w:tab w:val="left" w:pos="-1440"/>
        </w:tabs>
        <w:jc w:val="both"/>
        <w:rPr>
          <w:rFonts w:ascii="Calibri" w:hAnsi="Calibri" w:cs="Calibri"/>
          <w:b/>
          <w:bCs/>
        </w:rPr>
      </w:pPr>
    </w:p>
    <w:p w14:paraId="3AF0BF87" w14:textId="77777777" w:rsidR="00E66260" w:rsidRPr="00546A9B" w:rsidRDefault="00E66260" w:rsidP="00763607">
      <w:pPr>
        <w:tabs>
          <w:tab w:val="left" w:pos="-1440"/>
        </w:tabs>
        <w:jc w:val="both"/>
        <w:rPr>
          <w:rFonts w:ascii="Calibri" w:hAnsi="Calibri" w:cs="Calibri"/>
          <w:b/>
          <w:bCs/>
        </w:rPr>
      </w:pPr>
    </w:p>
    <w:p w14:paraId="791CDF7D" w14:textId="77777777" w:rsidR="00763607" w:rsidRPr="00546A9B" w:rsidRDefault="00763607" w:rsidP="00763607">
      <w:pPr>
        <w:pStyle w:val="ListParagraph"/>
        <w:widowControl/>
        <w:numPr>
          <w:ilvl w:val="0"/>
          <w:numId w:val="34"/>
        </w:numPr>
        <w:tabs>
          <w:tab w:val="left" w:pos="-1440"/>
        </w:tabs>
        <w:autoSpaceDE/>
        <w:autoSpaceDN/>
        <w:spacing w:after="200" w:line="276" w:lineRule="auto"/>
        <w:contextualSpacing/>
        <w:jc w:val="both"/>
        <w:rPr>
          <w:rFonts w:cs="Calibri"/>
          <w:bCs/>
          <w:i/>
        </w:rPr>
      </w:pPr>
      <w:r w:rsidRPr="00546A9B">
        <w:rPr>
          <w:rFonts w:cs="Calibri"/>
          <w:bCs/>
          <w:i/>
        </w:rPr>
        <w:lastRenderedPageBreak/>
        <w:t xml:space="preserve">At the completion of the meeting notes and comments will be collected and added to the agenda before it is provided for signature by the contractor and the government. </w:t>
      </w:r>
    </w:p>
    <w:p w14:paraId="74465875" w14:textId="1C0C0C86" w:rsidR="00C50078" w:rsidRDefault="00C50078">
      <w:pPr>
        <w:pStyle w:val="BodyText"/>
        <w:spacing w:before="48"/>
        <w:ind w:left="216"/>
        <w:rPr>
          <w:rFonts w:ascii="Arial" w:hAnsi="Arial" w:cs="Arial"/>
          <w:spacing w:val="-2"/>
        </w:rPr>
      </w:pPr>
    </w:p>
    <w:p w14:paraId="1549298E" w14:textId="77777777" w:rsidR="00C50078" w:rsidRPr="00697E7F" w:rsidRDefault="00C50078">
      <w:pPr>
        <w:pStyle w:val="BodyText"/>
        <w:spacing w:before="48"/>
        <w:ind w:left="216"/>
        <w:rPr>
          <w:rFonts w:ascii="Arial" w:hAnsi="Arial" w:cs="Arial"/>
          <w:spacing w:val="-2"/>
        </w:rPr>
      </w:pPr>
    </w:p>
    <w:p w14:paraId="5B8CC853" w14:textId="574FF708" w:rsidR="00D84673" w:rsidRDefault="00763607" w:rsidP="00A27776">
      <w:pPr>
        <w:pStyle w:val="Level3"/>
        <w:numPr>
          <w:ilvl w:val="0"/>
          <w:numId w:val="0"/>
        </w:numPr>
        <w:jc w:val="both"/>
        <w:outlineLvl w:val="9"/>
        <w:rPr>
          <w:rFonts w:ascii="Calibri" w:hAnsi="Calibri" w:cs="Calibri"/>
          <w:sz w:val="22"/>
          <w:szCs w:val="22"/>
        </w:rPr>
      </w:pPr>
      <w:r w:rsidRPr="002C4C53">
        <w:rPr>
          <w:rFonts w:ascii="Calibri" w:hAnsi="Calibri" w:cs="Calibri"/>
          <w:b/>
          <w:bCs/>
          <w:sz w:val="22"/>
          <w:szCs w:val="22"/>
        </w:rPr>
        <w:t>CERTIFICATION:</w:t>
      </w:r>
      <w:r w:rsidRPr="00763607">
        <w:rPr>
          <w:rFonts w:ascii="Calibri" w:hAnsi="Calibri" w:cs="Calibri"/>
          <w:sz w:val="22"/>
          <w:szCs w:val="22"/>
        </w:rPr>
        <w:t xml:space="preserve">  The preceding items have been discussed.</w:t>
      </w:r>
    </w:p>
    <w:p w14:paraId="193A4A33" w14:textId="77777777" w:rsidR="002C4C53" w:rsidRDefault="002C4C53" w:rsidP="00A27776">
      <w:pPr>
        <w:pStyle w:val="Level3"/>
        <w:numPr>
          <w:ilvl w:val="0"/>
          <w:numId w:val="0"/>
        </w:numPr>
        <w:jc w:val="both"/>
        <w:outlineLvl w:val="9"/>
        <w:rPr>
          <w:rFonts w:ascii="Calibri" w:hAnsi="Calibri" w:cs="Calibri"/>
          <w:sz w:val="22"/>
          <w:szCs w:val="22"/>
        </w:rPr>
      </w:pPr>
    </w:p>
    <w:p w14:paraId="076DA16E" w14:textId="77777777" w:rsidR="002C4C53" w:rsidRDefault="002C4C53" w:rsidP="00A27776">
      <w:pPr>
        <w:pStyle w:val="Level3"/>
        <w:numPr>
          <w:ilvl w:val="0"/>
          <w:numId w:val="0"/>
        </w:numPr>
        <w:jc w:val="both"/>
        <w:outlineLvl w:val="9"/>
        <w:rPr>
          <w:rFonts w:ascii="Calibri" w:hAnsi="Calibri" w:cs="Calibri"/>
          <w:sz w:val="22"/>
          <w:szCs w:val="22"/>
        </w:rPr>
      </w:pPr>
    </w:p>
    <w:p w14:paraId="747E0E47" w14:textId="77777777" w:rsidR="00A27776" w:rsidRDefault="00A27776" w:rsidP="00A27776">
      <w:pPr>
        <w:pStyle w:val="Level3"/>
        <w:numPr>
          <w:ilvl w:val="0"/>
          <w:numId w:val="0"/>
        </w:numPr>
        <w:jc w:val="both"/>
        <w:outlineLvl w:val="9"/>
        <w:rPr>
          <w:rFonts w:ascii="Calibri" w:hAnsi="Calibri" w:cs="Calibri"/>
          <w:sz w:val="22"/>
          <w:szCs w:val="22"/>
        </w:rPr>
      </w:pPr>
    </w:p>
    <w:tbl>
      <w:tblPr>
        <w:tblpPr w:leftFromText="187" w:rightFromText="187" w:vertAnchor="text" w:horzAnchor="margin" w:tblpY="1"/>
        <w:tblW w:w="111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667"/>
        <w:gridCol w:w="5490"/>
      </w:tblGrid>
      <w:tr w:rsidR="000A24BE" w:rsidRPr="00697E7F" w14:paraId="666C4245" w14:textId="77777777" w:rsidTr="002C4C53">
        <w:trPr>
          <w:trHeight w:val="1430"/>
        </w:trPr>
        <w:tc>
          <w:tcPr>
            <w:tcW w:w="5667" w:type="dxa"/>
            <w:tcBorders>
              <w:top w:val="single" w:sz="4" w:space="0" w:color="000000"/>
              <w:bottom w:val="single" w:sz="4" w:space="0" w:color="000000"/>
              <w:right w:val="single" w:sz="4" w:space="0" w:color="000000"/>
            </w:tcBorders>
          </w:tcPr>
          <w:p w14:paraId="118DB769" w14:textId="77777777" w:rsidR="000A24BE" w:rsidRPr="00697E7F" w:rsidRDefault="000A24BE" w:rsidP="002C4C53">
            <w:pPr>
              <w:tabs>
                <w:tab w:val="left" w:pos="1582"/>
                <w:tab w:val="left" w:pos="5614"/>
              </w:tabs>
              <w:spacing w:before="120" w:line="360" w:lineRule="auto"/>
              <w:ind w:left="90" w:right="136"/>
              <w:rPr>
                <w:rFonts w:ascii="Arial" w:eastAsia="Arial" w:hAnsi="Arial" w:cs="Arial"/>
                <w:sz w:val="20"/>
              </w:rPr>
            </w:pPr>
            <w:r w:rsidRPr="00697E7F">
              <w:rPr>
                <w:rFonts w:ascii="Arial" w:eastAsia="Arial" w:hAnsi="Arial" w:cs="Arial"/>
                <w:sz w:val="20"/>
              </w:rPr>
              <w:t>SIGNATURE (</w:t>
            </w:r>
            <w:r>
              <w:rPr>
                <w:rFonts w:ascii="Arial" w:eastAsia="Arial" w:hAnsi="Arial" w:cs="Arial"/>
                <w:sz w:val="20"/>
              </w:rPr>
              <w:t>Contractor Representative)</w:t>
            </w:r>
            <w:r w:rsidRPr="00697E7F">
              <w:rPr>
                <w:rFonts w:ascii="Arial" w:eastAsia="Arial" w:hAnsi="Arial" w:cs="Arial"/>
                <w:sz w:val="20"/>
              </w:rPr>
              <w:t xml:space="preserve"> </w:t>
            </w:r>
          </w:p>
          <w:p w14:paraId="04C1F9FC" w14:textId="77777777" w:rsidR="000A24BE" w:rsidRPr="00697E7F" w:rsidRDefault="000A24BE" w:rsidP="002C4C53">
            <w:pPr>
              <w:tabs>
                <w:tab w:val="left" w:pos="1582"/>
                <w:tab w:val="left" w:pos="5614"/>
              </w:tabs>
              <w:spacing w:before="120" w:line="360" w:lineRule="auto"/>
              <w:ind w:left="72" w:right="130"/>
              <w:rPr>
                <w:rFonts w:ascii="Arial" w:eastAsia="Arial" w:hAnsi="Arial" w:cs="Arial"/>
                <w:sz w:val="20"/>
                <w:u w:val="single"/>
              </w:rPr>
            </w:pPr>
            <w:r>
              <w:rPr>
                <w:rFonts w:ascii="Arial" w:eastAsia="Arial" w:hAnsi="Arial" w:cs="Arial"/>
                <w:sz w:val="20"/>
              </w:rPr>
              <w:t xml:space="preserve">__________________________________  </w:t>
            </w:r>
            <w:r w:rsidRPr="00697E7F">
              <w:rPr>
                <w:rFonts w:ascii="Arial" w:eastAsia="Arial" w:hAnsi="Arial" w:cs="Arial"/>
                <w:sz w:val="20"/>
              </w:rPr>
              <w:t>Date:</w:t>
            </w:r>
            <w:r>
              <w:rPr>
                <w:rFonts w:ascii="Arial" w:eastAsia="Arial" w:hAnsi="Arial" w:cs="Arial"/>
                <w:sz w:val="20"/>
              </w:rPr>
              <w:t>_________</w:t>
            </w:r>
            <w:r w:rsidRPr="00697E7F">
              <w:rPr>
                <w:rFonts w:ascii="Arial" w:eastAsia="Arial" w:hAnsi="Arial" w:cs="Arial"/>
                <w:sz w:val="20"/>
                <w:u w:val="single"/>
              </w:rPr>
              <w:t xml:space="preserve">    </w:t>
            </w:r>
          </w:p>
        </w:tc>
        <w:tc>
          <w:tcPr>
            <w:tcW w:w="5490" w:type="dxa"/>
            <w:tcBorders>
              <w:top w:val="single" w:sz="4" w:space="0" w:color="000000"/>
              <w:left w:val="single" w:sz="4" w:space="0" w:color="000000"/>
              <w:bottom w:val="single" w:sz="4" w:space="0" w:color="000000"/>
            </w:tcBorders>
          </w:tcPr>
          <w:p w14:paraId="209FECED" w14:textId="77777777" w:rsidR="000A24BE" w:rsidRPr="00697E7F" w:rsidRDefault="000A24BE" w:rsidP="002C4C53">
            <w:pPr>
              <w:tabs>
                <w:tab w:val="left" w:pos="1656"/>
                <w:tab w:val="left" w:pos="5517"/>
              </w:tabs>
              <w:spacing w:before="116" w:line="360" w:lineRule="auto"/>
              <w:ind w:left="68"/>
              <w:rPr>
                <w:rFonts w:ascii="Arial" w:eastAsia="Arial" w:hAnsi="Arial" w:cs="Arial"/>
                <w:sz w:val="20"/>
              </w:rPr>
            </w:pPr>
            <w:r w:rsidRPr="00697E7F">
              <w:rPr>
                <w:rFonts w:ascii="Arial" w:eastAsia="Arial" w:hAnsi="Arial" w:cs="Arial"/>
                <w:sz w:val="20"/>
              </w:rPr>
              <w:t>SIGNATURE (</w:t>
            </w:r>
            <w:r>
              <w:rPr>
                <w:rFonts w:ascii="Arial" w:eastAsia="Arial" w:hAnsi="Arial" w:cs="Arial"/>
                <w:sz w:val="20"/>
              </w:rPr>
              <w:t>FHWA Representative</w:t>
            </w:r>
            <w:r w:rsidRPr="00697E7F">
              <w:rPr>
                <w:rFonts w:ascii="Arial" w:eastAsia="Arial" w:hAnsi="Arial" w:cs="Arial"/>
                <w:sz w:val="20"/>
              </w:rPr>
              <w:t>)</w:t>
            </w:r>
          </w:p>
          <w:p w14:paraId="3250F24D" w14:textId="77777777" w:rsidR="000A24BE" w:rsidRPr="00697E7F" w:rsidRDefault="000A24BE" w:rsidP="002C4C53">
            <w:pPr>
              <w:tabs>
                <w:tab w:val="left" w:pos="5214"/>
              </w:tabs>
              <w:spacing w:before="116" w:line="360" w:lineRule="auto"/>
              <w:ind w:right="136"/>
              <w:rPr>
                <w:rFonts w:ascii="Arial" w:eastAsia="Arial" w:hAnsi="Arial" w:cs="Arial"/>
                <w:sz w:val="20"/>
              </w:rPr>
            </w:pPr>
            <w:r>
              <w:rPr>
                <w:rFonts w:ascii="Arial" w:eastAsia="Arial" w:hAnsi="Arial" w:cs="Arial"/>
                <w:sz w:val="20"/>
              </w:rPr>
              <w:t xml:space="preserve">  ________________________________   </w:t>
            </w:r>
            <w:r w:rsidRPr="00697E7F">
              <w:rPr>
                <w:rFonts w:ascii="Arial" w:eastAsia="Arial" w:hAnsi="Arial" w:cs="Arial"/>
                <w:sz w:val="20"/>
              </w:rPr>
              <w:t>Date:</w:t>
            </w:r>
            <w:r>
              <w:rPr>
                <w:rFonts w:ascii="Arial" w:eastAsia="Arial" w:hAnsi="Arial" w:cs="Arial"/>
                <w:sz w:val="20"/>
              </w:rPr>
              <w:t>_________</w:t>
            </w:r>
            <w:r w:rsidRPr="00697E7F">
              <w:rPr>
                <w:rFonts w:ascii="Arial" w:eastAsia="Arial" w:hAnsi="Arial" w:cs="Arial"/>
                <w:sz w:val="20"/>
                <w:u w:val="single"/>
              </w:rPr>
              <w:t xml:space="preserve">    </w:t>
            </w:r>
          </w:p>
        </w:tc>
      </w:tr>
    </w:tbl>
    <w:p w14:paraId="64CEEF36" w14:textId="77777777" w:rsidR="00A27776" w:rsidRPr="00697E7F" w:rsidRDefault="00A27776" w:rsidP="00E66260">
      <w:pPr>
        <w:pStyle w:val="Level3"/>
        <w:numPr>
          <w:ilvl w:val="0"/>
          <w:numId w:val="0"/>
        </w:numPr>
        <w:jc w:val="both"/>
        <w:outlineLvl w:val="9"/>
      </w:pPr>
    </w:p>
    <w:sectPr w:rsidR="00A27776" w:rsidRPr="00697E7F" w:rsidSect="002E43C6">
      <w:headerReference w:type="even" r:id="rId10"/>
      <w:headerReference w:type="default" r:id="rId11"/>
      <w:footerReference w:type="even" r:id="rId12"/>
      <w:footerReference w:type="default" r:id="rId13"/>
      <w:headerReference w:type="first" r:id="rId14"/>
      <w:footerReference w:type="first" r:id="rId15"/>
      <w:type w:val="continuous"/>
      <w:pgSz w:w="12240" w:h="15840"/>
      <w:pgMar w:top="534" w:right="720" w:bottom="630" w:left="810" w:header="67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949A9" w14:textId="77777777" w:rsidR="00B23D89" w:rsidRDefault="00B23D89" w:rsidP="009C5DE3">
      <w:r>
        <w:separator/>
      </w:r>
    </w:p>
  </w:endnote>
  <w:endnote w:type="continuationSeparator" w:id="0">
    <w:p w14:paraId="1DB29DBD" w14:textId="77777777" w:rsidR="00B23D89" w:rsidRDefault="00B23D89" w:rsidP="009C5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EDDF" w14:textId="77777777" w:rsidR="00A27776" w:rsidRDefault="00A27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AF8A" w14:textId="77777777" w:rsidR="00A27776" w:rsidRDefault="00A27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A08C" w14:textId="77777777" w:rsidR="00A27776" w:rsidRDefault="00A27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DB30" w14:textId="77777777" w:rsidR="00B23D89" w:rsidRDefault="00B23D89" w:rsidP="009C5DE3">
      <w:r>
        <w:separator/>
      </w:r>
    </w:p>
  </w:footnote>
  <w:footnote w:type="continuationSeparator" w:id="0">
    <w:p w14:paraId="6A11F159" w14:textId="77777777" w:rsidR="00B23D89" w:rsidRDefault="00B23D89" w:rsidP="009C5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CE70" w14:textId="77777777" w:rsidR="00A27776" w:rsidRDefault="00A27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6108B" w14:textId="77777777" w:rsidR="00A27776" w:rsidRDefault="00A27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3D0B" w14:textId="77777777" w:rsidR="00EA504A" w:rsidRPr="0043167B" w:rsidRDefault="00EA504A" w:rsidP="00EA504A">
    <w:pPr>
      <w:spacing w:before="37" w:line="216" w:lineRule="auto"/>
      <w:ind w:right="4176"/>
      <w:rPr>
        <w:rFonts w:ascii="Arial" w:eastAsia="Arial" w:hAnsi="Arial" w:cs="Arial"/>
        <w:b/>
        <w:bCs/>
        <w:spacing w:val="-2"/>
        <w:sz w:val="16"/>
        <w:szCs w:val="16"/>
      </w:rPr>
    </w:pPr>
    <w:r w:rsidRPr="0043167B">
      <w:rPr>
        <w:rFonts w:ascii="Arial" w:eastAsia="Arial" w:hAnsi="Arial" w:cs="Arial"/>
        <w:b/>
        <w:bCs/>
        <w:spacing w:val="-2"/>
        <w:sz w:val="16"/>
        <w:szCs w:val="16"/>
      </w:rPr>
      <w:t xml:space="preserve">Form WFLHD </w:t>
    </w:r>
    <w:r>
      <w:rPr>
        <w:rFonts w:ascii="Arial" w:eastAsia="Arial" w:hAnsi="Arial" w:cs="Arial"/>
        <w:b/>
        <w:bCs/>
        <w:spacing w:val="-2"/>
        <w:sz w:val="16"/>
        <w:szCs w:val="16"/>
      </w:rPr>
      <w:t>8</w:t>
    </w:r>
  </w:p>
  <w:p w14:paraId="37F4C6A8" w14:textId="67955A54" w:rsidR="00EA504A" w:rsidRDefault="00EA504A" w:rsidP="00EA504A">
    <w:pPr>
      <w:spacing w:before="37" w:line="216" w:lineRule="auto"/>
      <w:ind w:right="3774"/>
      <w:rPr>
        <w:rFonts w:ascii="Arial" w:eastAsia="Arial" w:hAnsi="Arial" w:cs="Arial"/>
        <w:spacing w:val="-2"/>
        <w:sz w:val="10"/>
        <w:szCs w:val="10"/>
      </w:rPr>
    </w:pPr>
    <w:r w:rsidRPr="0043167B">
      <w:rPr>
        <w:rFonts w:ascii="Arial" w:eastAsia="Arial" w:hAnsi="Arial" w:cs="Arial"/>
        <w:sz w:val="10"/>
        <w:szCs w:val="10"/>
      </w:rPr>
      <w:t>(Rev.</w:t>
    </w:r>
    <w:r w:rsidRPr="0043167B">
      <w:rPr>
        <w:rFonts w:ascii="Arial" w:eastAsia="Arial" w:hAnsi="Arial" w:cs="Arial"/>
        <w:spacing w:val="-4"/>
        <w:sz w:val="10"/>
        <w:szCs w:val="10"/>
      </w:rPr>
      <w:t xml:space="preserve"> by WFLHD </w:t>
    </w:r>
    <w:r w:rsidR="009B1AA5">
      <w:rPr>
        <w:rFonts w:ascii="Arial" w:eastAsia="Arial" w:hAnsi="Arial" w:cs="Arial"/>
        <w:spacing w:val="-4"/>
        <w:sz w:val="10"/>
        <w:szCs w:val="10"/>
      </w:rPr>
      <w:t>0</w:t>
    </w:r>
    <w:r w:rsidR="005E2CC9">
      <w:rPr>
        <w:rFonts w:ascii="Arial" w:eastAsia="Arial" w:hAnsi="Arial" w:cs="Arial"/>
        <w:spacing w:val="-4"/>
        <w:sz w:val="10"/>
        <w:szCs w:val="10"/>
      </w:rPr>
      <w:t>4</w:t>
    </w:r>
    <w:r w:rsidRPr="0043167B">
      <w:rPr>
        <w:rFonts w:ascii="Arial" w:eastAsia="Arial" w:hAnsi="Arial" w:cs="Arial"/>
        <w:spacing w:val="-2"/>
        <w:sz w:val="10"/>
        <w:szCs w:val="10"/>
      </w:rPr>
      <w:t>/202</w:t>
    </w:r>
    <w:r w:rsidR="009B1AA5">
      <w:rPr>
        <w:rFonts w:ascii="Arial" w:eastAsia="Arial" w:hAnsi="Arial" w:cs="Arial"/>
        <w:spacing w:val="-2"/>
        <w:sz w:val="10"/>
        <w:szCs w:val="10"/>
      </w:rPr>
      <w:t>5</w:t>
    </w:r>
    <w:r w:rsidRPr="0043167B">
      <w:rPr>
        <w:rFonts w:ascii="Arial" w:eastAsia="Arial" w:hAnsi="Arial" w:cs="Arial"/>
        <w:spacing w:val="-2"/>
        <w:sz w:val="10"/>
        <w:szCs w:val="10"/>
      </w:rPr>
      <w:t>)</w:t>
    </w:r>
  </w:p>
  <w:p w14:paraId="4475F7F1" w14:textId="77777777" w:rsidR="00EA504A" w:rsidRPr="00565ED5" w:rsidRDefault="00EA504A" w:rsidP="00EA504A">
    <w:pPr>
      <w:pStyle w:val="Header"/>
      <w:tabs>
        <w:tab w:val="clear" w:pos="4680"/>
        <w:tab w:val="clear" w:pos="9360"/>
        <w:tab w:val="left" w:pos="810"/>
        <w:tab w:val="right" w:pos="10800"/>
      </w:tabs>
      <w:rPr>
        <w:rFonts w:ascii="Arial" w:eastAsia="Arial" w:hAnsi="Arial" w:cs="Arial"/>
      </w:rPr>
    </w:pPr>
    <w:r w:rsidRPr="00565ED5">
      <w:rPr>
        <w:rFonts w:ascii="Arial" w:eastAsia="Arial" w:hAnsi="Arial" w:cs="Arial"/>
        <w:b/>
        <w:bCs/>
        <w:noProof/>
        <w:sz w:val="28"/>
        <w:szCs w:val="28"/>
      </w:rPr>
      <mc:AlternateContent>
        <mc:Choice Requires="wpg">
          <w:drawing>
            <wp:anchor distT="0" distB="0" distL="0" distR="0" simplePos="0" relativeHeight="251660288" behindDoc="1" locked="0" layoutInCell="1" allowOverlap="1" wp14:anchorId="5B1388D6" wp14:editId="17755528">
              <wp:simplePos x="0" y="0"/>
              <wp:positionH relativeFrom="column">
                <wp:posOffset>0</wp:posOffset>
              </wp:positionH>
              <wp:positionV relativeFrom="paragraph">
                <wp:posOffset>36830</wp:posOffset>
              </wp:positionV>
              <wp:extent cx="412750" cy="3987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2750" cy="398780"/>
                        <a:chOff x="0" y="0"/>
                        <a:chExt cx="412750" cy="398780"/>
                      </a:xfrm>
                    </wpg:grpSpPr>
                    <wps:wsp>
                      <wps:cNvPr id="2" name="Graphic 2"/>
                      <wps:cNvSpPr/>
                      <wps:spPr>
                        <a:xfrm>
                          <a:off x="0" y="0"/>
                          <a:ext cx="412750" cy="398780"/>
                        </a:xfrm>
                        <a:custGeom>
                          <a:avLst/>
                          <a:gdLst/>
                          <a:ahLst/>
                          <a:cxnLst/>
                          <a:rect l="l" t="t" r="r" b="b"/>
                          <a:pathLst>
                            <a:path w="412750" h="398780">
                              <a:moveTo>
                                <a:pt x="200406" y="111252"/>
                              </a:moveTo>
                              <a:lnTo>
                                <a:pt x="198882" y="96774"/>
                              </a:lnTo>
                              <a:lnTo>
                                <a:pt x="197358" y="89916"/>
                              </a:lnTo>
                              <a:lnTo>
                                <a:pt x="194310" y="78486"/>
                              </a:lnTo>
                              <a:lnTo>
                                <a:pt x="191262" y="73152"/>
                              </a:lnTo>
                              <a:lnTo>
                                <a:pt x="188976" y="68580"/>
                              </a:lnTo>
                              <a:lnTo>
                                <a:pt x="160782" y="44196"/>
                              </a:lnTo>
                              <a:lnTo>
                                <a:pt x="153162" y="40386"/>
                              </a:lnTo>
                              <a:lnTo>
                                <a:pt x="138684" y="37338"/>
                              </a:lnTo>
                              <a:lnTo>
                                <a:pt x="122682" y="35814"/>
                              </a:lnTo>
                              <a:lnTo>
                                <a:pt x="118872" y="35814"/>
                              </a:lnTo>
                              <a:lnTo>
                                <a:pt x="80772" y="47244"/>
                              </a:lnTo>
                              <a:lnTo>
                                <a:pt x="44958" y="73152"/>
                              </a:lnTo>
                              <a:lnTo>
                                <a:pt x="22098" y="105918"/>
                              </a:lnTo>
                              <a:lnTo>
                                <a:pt x="7620" y="146304"/>
                              </a:lnTo>
                              <a:lnTo>
                                <a:pt x="762" y="185166"/>
                              </a:lnTo>
                              <a:lnTo>
                                <a:pt x="762" y="191262"/>
                              </a:lnTo>
                              <a:lnTo>
                                <a:pt x="0" y="202692"/>
                              </a:lnTo>
                              <a:lnTo>
                                <a:pt x="8382" y="253746"/>
                              </a:lnTo>
                              <a:lnTo>
                                <a:pt x="32766" y="303276"/>
                              </a:lnTo>
                              <a:lnTo>
                                <a:pt x="64008" y="339090"/>
                              </a:lnTo>
                              <a:lnTo>
                                <a:pt x="83820" y="355854"/>
                              </a:lnTo>
                              <a:lnTo>
                                <a:pt x="92202" y="362712"/>
                              </a:lnTo>
                              <a:lnTo>
                                <a:pt x="105156" y="371094"/>
                              </a:lnTo>
                              <a:lnTo>
                                <a:pt x="110490" y="373380"/>
                              </a:lnTo>
                              <a:lnTo>
                                <a:pt x="103632" y="367284"/>
                              </a:lnTo>
                              <a:lnTo>
                                <a:pt x="98298" y="360426"/>
                              </a:lnTo>
                              <a:lnTo>
                                <a:pt x="76962" y="316230"/>
                              </a:lnTo>
                              <a:lnTo>
                                <a:pt x="71628" y="286512"/>
                              </a:lnTo>
                              <a:lnTo>
                                <a:pt x="70866" y="283464"/>
                              </a:lnTo>
                              <a:lnTo>
                                <a:pt x="70866" y="272034"/>
                              </a:lnTo>
                              <a:lnTo>
                                <a:pt x="72390" y="259080"/>
                              </a:lnTo>
                              <a:lnTo>
                                <a:pt x="75438" y="243840"/>
                              </a:lnTo>
                              <a:lnTo>
                                <a:pt x="79248" y="236220"/>
                              </a:lnTo>
                              <a:lnTo>
                                <a:pt x="80772" y="232410"/>
                              </a:lnTo>
                              <a:lnTo>
                                <a:pt x="112014" y="200406"/>
                              </a:lnTo>
                              <a:lnTo>
                                <a:pt x="129540" y="193548"/>
                              </a:lnTo>
                              <a:lnTo>
                                <a:pt x="136398" y="191262"/>
                              </a:lnTo>
                              <a:lnTo>
                                <a:pt x="172212" y="174498"/>
                              </a:lnTo>
                              <a:lnTo>
                                <a:pt x="195834" y="138684"/>
                              </a:lnTo>
                              <a:lnTo>
                                <a:pt x="198882" y="128778"/>
                              </a:lnTo>
                              <a:lnTo>
                                <a:pt x="199644" y="122682"/>
                              </a:lnTo>
                              <a:lnTo>
                                <a:pt x="200406" y="119634"/>
                              </a:lnTo>
                              <a:lnTo>
                                <a:pt x="200406" y="111252"/>
                              </a:lnTo>
                              <a:close/>
                            </a:path>
                            <a:path w="412750" h="398780">
                              <a:moveTo>
                                <a:pt x="401574" y="158496"/>
                              </a:moveTo>
                              <a:lnTo>
                                <a:pt x="400812" y="150114"/>
                              </a:lnTo>
                              <a:lnTo>
                                <a:pt x="400050" y="145542"/>
                              </a:lnTo>
                              <a:lnTo>
                                <a:pt x="400050" y="141732"/>
                              </a:lnTo>
                              <a:lnTo>
                                <a:pt x="381762" y="96774"/>
                              </a:lnTo>
                              <a:lnTo>
                                <a:pt x="357378" y="65532"/>
                              </a:lnTo>
                              <a:lnTo>
                                <a:pt x="328422" y="39624"/>
                              </a:lnTo>
                              <a:lnTo>
                                <a:pt x="320802" y="33528"/>
                              </a:lnTo>
                              <a:lnTo>
                                <a:pt x="309372" y="25146"/>
                              </a:lnTo>
                              <a:lnTo>
                                <a:pt x="298704" y="20574"/>
                              </a:lnTo>
                              <a:lnTo>
                                <a:pt x="288798" y="16002"/>
                              </a:lnTo>
                              <a:lnTo>
                                <a:pt x="249174" y="3810"/>
                              </a:lnTo>
                              <a:lnTo>
                                <a:pt x="230886" y="1524"/>
                              </a:lnTo>
                              <a:lnTo>
                                <a:pt x="221742" y="0"/>
                              </a:lnTo>
                              <a:lnTo>
                                <a:pt x="196596" y="0"/>
                              </a:lnTo>
                              <a:lnTo>
                                <a:pt x="181356" y="1524"/>
                              </a:lnTo>
                              <a:lnTo>
                                <a:pt x="173736" y="3048"/>
                              </a:lnTo>
                              <a:lnTo>
                                <a:pt x="166878" y="3810"/>
                              </a:lnTo>
                              <a:lnTo>
                                <a:pt x="153924" y="6858"/>
                              </a:lnTo>
                              <a:lnTo>
                                <a:pt x="142494" y="10668"/>
                              </a:lnTo>
                              <a:lnTo>
                                <a:pt x="132588" y="14478"/>
                              </a:lnTo>
                              <a:lnTo>
                                <a:pt x="123444" y="17526"/>
                              </a:lnTo>
                              <a:lnTo>
                                <a:pt x="117348" y="20574"/>
                              </a:lnTo>
                              <a:lnTo>
                                <a:pt x="108204" y="25908"/>
                              </a:lnTo>
                              <a:lnTo>
                                <a:pt x="116586" y="23622"/>
                              </a:lnTo>
                              <a:lnTo>
                                <a:pt x="134112" y="22098"/>
                              </a:lnTo>
                              <a:lnTo>
                                <a:pt x="142494" y="22098"/>
                              </a:lnTo>
                              <a:lnTo>
                                <a:pt x="150114" y="22860"/>
                              </a:lnTo>
                              <a:lnTo>
                                <a:pt x="164592" y="25908"/>
                              </a:lnTo>
                              <a:lnTo>
                                <a:pt x="182880" y="32004"/>
                              </a:lnTo>
                              <a:lnTo>
                                <a:pt x="192024" y="35814"/>
                              </a:lnTo>
                              <a:lnTo>
                                <a:pt x="197358" y="38862"/>
                              </a:lnTo>
                              <a:lnTo>
                                <a:pt x="199644" y="39624"/>
                              </a:lnTo>
                              <a:lnTo>
                                <a:pt x="208026" y="45720"/>
                              </a:lnTo>
                              <a:lnTo>
                                <a:pt x="216408" y="53340"/>
                              </a:lnTo>
                              <a:lnTo>
                                <a:pt x="220980" y="57912"/>
                              </a:lnTo>
                              <a:lnTo>
                                <a:pt x="225552" y="64008"/>
                              </a:lnTo>
                              <a:lnTo>
                                <a:pt x="230886" y="70104"/>
                              </a:lnTo>
                              <a:lnTo>
                                <a:pt x="234696" y="77724"/>
                              </a:lnTo>
                              <a:lnTo>
                                <a:pt x="239268" y="86106"/>
                              </a:lnTo>
                              <a:lnTo>
                                <a:pt x="243840" y="99822"/>
                              </a:lnTo>
                              <a:lnTo>
                                <a:pt x="245364" y="105156"/>
                              </a:lnTo>
                              <a:lnTo>
                                <a:pt x="247650" y="121158"/>
                              </a:lnTo>
                              <a:lnTo>
                                <a:pt x="247650" y="139446"/>
                              </a:lnTo>
                              <a:lnTo>
                                <a:pt x="246888" y="151638"/>
                              </a:lnTo>
                              <a:lnTo>
                                <a:pt x="246888" y="162306"/>
                              </a:lnTo>
                              <a:lnTo>
                                <a:pt x="247650" y="172974"/>
                              </a:lnTo>
                              <a:lnTo>
                                <a:pt x="249936" y="182118"/>
                              </a:lnTo>
                              <a:lnTo>
                                <a:pt x="254508" y="197358"/>
                              </a:lnTo>
                              <a:lnTo>
                                <a:pt x="258318" y="203454"/>
                              </a:lnTo>
                              <a:lnTo>
                                <a:pt x="261366" y="209550"/>
                              </a:lnTo>
                              <a:lnTo>
                                <a:pt x="268224" y="218694"/>
                              </a:lnTo>
                              <a:lnTo>
                                <a:pt x="274320" y="224028"/>
                              </a:lnTo>
                              <a:lnTo>
                                <a:pt x="278130" y="227838"/>
                              </a:lnTo>
                              <a:lnTo>
                                <a:pt x="318516" y="240792"/>
                              </a:lnTo>
                              <a:lnTo>
                                <a:pt x="329184" y="241554"/>
                              </a:lnTo>
                              <a:lnTo>
                                <a:pt x="343662" y="239268"/>
                              </a:lnTo>
                              <a:lnTo>
                                <a:pt x="380238" y="216408"/>
                              </a:lnTo>
                              <a:lnTo>
                                <a:pt x="384048" y="212598"/>
                              </a:lnTo>
                              <a:lnTo>
                                <a:pt x="400812" y="166878"/>
                              </a:lnTo>
                              <a:lnTo>
                                <a:pt x="401574" y="158496"/>
                              </a:lnTo>
                              <a:close/>
                            </a:path>
                            <a:path w="412750" h="398780">
                              <a:moveTo>
                                <a:pt x="412242" y="192024"/>
                              </a:moveTo>
                              <a:lnTo>
                                <a:pt x="410718" y="200406"/>
                              </a:lnTo>
                              <a:lnTo>
                                <a:pt x="409194" y="204978"/>
                              </a:lnTo>
                              <a:lnTo>
                                <a:pt x="408432" y="208788"/>
                              </a:lnTo>
                              <a:lnTo>
                                <a:pt x="383286" y="242316"/>
                              </a:lnTo>
                              <a:lnTo>
                                <a:pt x="365760" y="256032"/>
                              </a:lnTo>
                              <a:lnTo>
                                <a:pt x="355854" y="262890"/>
                              </a:lnTo>
                              <a:lnTo>
                                <a:pt x="348234" y="266700"/>
                              </a:lnTo>
                              <a:lnTo>
                                <a:pt x="345948" y="268224"/>
                              </a:lnTo>
                              <a:lnTo>
                                <a:pt x="342900" y="268986"/>
                              </a:lnTo>
                              <a:lnTo>
                                <a:pt x="335280" y="272034"/>
                              </a:lnTo>
                              <a:lnTo>
                                <a:pt x="329946" y="273558"/>
                              </a:lnTo>
                              <a:lnTo>
                                <a:pt x="323088" y="275082"/>
                              </a:lnTo>
                              <a:lnTo>
                                <a:pt x="315468" y="275844"/>
                              </a:lnTo>
                              <a:lnTo>
                                <a:pt x="307848" y="277368"/>
                              </a:lnTo>
                              <a:lnTo>
                                <a:pt x="299466" y="278130"/>
                              </a:lnTo>
                              <a:lnTo>
                                <a:pt x="290322" y="278130"/>
                              </a:lnTo>
                              <a:lnTo>
                                <a:pt x="247650" y="268986"/>
                              </a:lnTo>
                              <a:lnTo>
                                <a:pt x="233934" y="260604"/>
                              </a:lnTo>
                              <a:lnTo>
                                <a:pt x="224028" y="254508"/>
                              </a:lnTo>
                              <a:lnTo>
                                <a:pt x="181356" y="239268"/>
                              </a:lnTo>
                              <a:lnTo>
                                <a:pt x="173736" y="238506"/>
                              </a:lnTo>
                              <a:lnTo>
                                <a:pt x="166878" y="238506"/>
                              </a:lnTo>
                              <a:lnTo>
                                <a:pt x="130302" y="249174"/>
                              </a:lnTo>
                              <a:lnTo>
                                <a:pt x="113538" y="264414"/>
                              </a:lnTo>
                              <a:lnTo>
                                <a:pt x="110490" y="267462"/>
                              </a:lnTo>
                              <a:lnTo>
                                <a:pt x="108204" y="271272"/>
                              </a:lnTo>
                              <a:lnTo>
                                <a:pt x="100584" y="290322"/>
                              </a:lnTo>
                              <a:lnTo>
                                <a:pt x="99060" y="297942"/>
                              </a:lnTo>
                              <a:lnTo>
                                <a:pt x="98298" y="305562"/>
                              </a:lnTo>
                              <a:lnTo>
                                <a:pt x="98298" y="320040"/>
                              </a:lnTo>
                              <a:lnTo>
                                <a:pt x="125730" y="372618"/>
                              </a:lnTo>
                              <a:lnTo>
                                <a:pt x="165354" y="393192"/>
                              </a:lnTo>
                              <a:lnTo>
                                <a:pt x="192786" y="397764"/>
                              </a:lnTo>
                              <a:lnTo>
                                <a:pt x="199644" y="397764"/>
                              </a:lnTo>
                              <a:lnTo>
                                <a:pt x="206502" y="398526"/>
                              </a:lnTo>
                              <a:lnTo>
                                <a:pt x="245364" y="393954"/>
                              </a:lnTo>
                              <a:lnTo>
                                <a:pt x="265938" y="388620"/>
                              </a:lnTo>
                              <a:lnTo>
                                <a:pt x="275082" y="386334"/>
                              </a:lnTo>
                              <a:lnTo>
                                <a:pt x="287274" y="381762"/>
                              </a:lnTo>
                              <a:lnTo>
                                <a:pt x="291846" y="380238"/>
                              </a:lnTo>
                              <a:lnTo>
                                <a:pt x="313182" y="368046"/>
                              </a:lnTo>
                              <a:lnTo>
                                <a:pt x="355854" y="332232"/>
                              </a:lnTo>
                              <a:lnTo>
                                <a:pt x="379476" y="301752"/>
                              </a:lnTo>
                              <a:lnTo>
                                <a:pt x="397764" y="262890"/>
                              </a:lnTo>
                              <a:lnTo>
                                <a:pt x="403098" y="249174"/>
                              </a:lnTo>
                              <a:lnTo>
                                <a:pt x="406146" y="235458"/>
                              </a:lnTo>
                              <a:lnTo>
                                <a:pt x="409194" y="223266"/>
                              </a:lnTo>
                              <a:lnTo>
                                <a:pt x="410718" y="212598"/>
                              </a:lnTo>
                              <a:lnTo>
                                <a:pt x="411480" y="204216"/>
                              </a:lnTo>
                              <a:lnTo>
                                <a:pt x="411480" y="197358"/>
                              </a:lnTo>
                              <a:lnTo>
                                <a:pt x="412242" y="1920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E88156" id="Group 1" o:spid="_x0000_s1026" style="position:absolute;margin-left:0;margin-top:2.9pt;width:32.5pt;height:31.4pt;z-index:-251656192;mso-wrap-distance-left:0;mso-wrap-distance-right:0" coordsize="412750,398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B9NAgAAGYhAAAOAAAAZHJzL2Uyb0RvYy54bWysWltvI8USfkfiP1h+Z933i7VZhOCwOhLi&#10;ILFHPE/G49jC9piZSZz993x9s2eBVIeFPCTtuFzz9VfVdWu//fr5eFg8dcO47093S/6GLRfdqe03&#10;+9PD3fL/H77/yi0X49ScNs2hP3V3y4/duPz63ZdfvL2c153od/1h0w0LKDmN68v5brmbpvN6tRrb&#10;XXdsxjf9uTvhzW0/HJsJL4eH1WZoLtB+PKwEY2Z16YfNeejbbhzx3+/Sm8t3Uf9227XT/7bbsZsW&#10;h7slsE3x9xB/34ffq3dvm/XD0Jx3+zbDaD4DxbHZn/DQq6rvmqlZPA77P6k67tuhH/vt9Kbtj6t+&#10;u923XdwDdsPZH3bzfugfz3EvD+vLw/lKE6j9A0+frbb98en9cP75/NOQ0GP5Q9/+OoKX1eX8sJ6/&#10;H14/3ISft8MxfAibWDxHRj9eGe2ep0WLfyourAbvLd6S3lmXGW93MMufPtXu/kN+btWs00MjtCuU&#10;yxm+M97oGf8ZPT/vmnMXWR/D9n8aFvvN3VIsF6fmCA9+n51FBN8Jj4ZM4C+/GjOVn8/OdZfNun0c&#10;p/ddH2lunn4Yp+Sum7JqdmXVPp/KcoDTB3c/RHeflgu4+7BcwN3vk7ufmyl8LtguLBeXm512VzOF&#10;d4/9U/ehj3JTMBYOnGJmuYAxOedCRwoA9yZ3OM3luXfOgTjIe2OtCo+HeBEqf89ROfdWakQLCDvv&#10;uakIK8nhVxC2TrmaMBcmwbCSX1GXx5e/GYZz3qY9GqeTv76M2TCbN6gU9xUYWvIMQzFZwwwBp+IG&#10;pZXS0WwIYTIMUMgrPHPnbGKjLuyYzbLKCkUrVspn+9VZFoL5ZGvOtOf09qwRydRcGcloEJCNpHGn&#10;uaHtcRX10T0o30yPF0wYX3y+eE35m7zHyWwHoaVV9POlsEAYXFiysCZNbBRjiTApPfMxjL7olgFF&#10;giy1dppmzMMW2R2MsJzeH6zFdQZtOfO0as6ZAtS4xeDENGrOpJEFiRXwfsok3onsQdIwJWj2rPHZ&#10;L8IRlDQOC5FEtXBGVwixzGUjCieVoTHPhK1gsiIsYOjIndCeVbizWiFGBKIFFqqyQS9UFpYG1id5&#10;vkUAIYVCzKWMgqTAEH4ijpQrSGnhNaAGae6lBiZSGt5RYkb9xHIrBEwXdVtEpopuRC6YI0qnwEsi&#10;uaU1Lpy1Nd3eIHJG3SlOU7o/SbHeVHzkE+lZQi5BqT30Y5ceFzL938/4inGNvB3Ba6euGe6ljB+i&#10;VKFdM15JRZBmoToMDqC0VnTs+USaW4QKikjpeAnw9dpDaithxgDEaF3TjNAkcpxCWKFPsRQ4ullY&#10;asQVEjPzMqdboZHsSGGEP4tkGDALFoxEaRbI+eXwGAZApLDyPBsdLNInHsHUoZRJDlLhAifSwsZB&#10;llaKSkrD1V4h6LjM6Qh1HU0BPMbKkm9rscYY9CoRQJUBriXiaZQNBSPJLFdCIWdGthieQQtLoV0C&#10;wZWqRRkhVYkyVlfSIQcXJQNUXYczFBPZz0IiojFzo7M7iJBbaGGpkDAiG6kepJxyRt0rhFPsCTwL&#10;JPGKtxmlUdZF4foGHY5SLmlC9KU36FFaJerqpfas/5E4UhXq/DWpyGoMiiEoeb7SKDxIzIKj1Exe&#10;p6WsVBLREokNbZGUac1CazRfgedUzVLmnsUVi8EIzTN8HwVe1GzRr9SEPbqlKOwMRztLwkjVVMDs&#10;UXFWNqi0RAUYhHOdTKu2piQ/wXklcgh1k5Ze1XKDMui8ExL0QZX2UcykQ3Vco+SGxApfSzzK+xx1&#10;ucM26fAhtNLZ+fJxIBlE0QaF8eCimq70OcJwWUp15jWoJ3Wjoc5HV3BnKo2OsAqJPiERilXSvLBI&#10;W0XaolkjkWCLMGHSrZitNKBSoJvO0Vpx1FS0bgVKcuhDFqskJDRwonQZKUpQDIY2pCQZlKaVCnxe&#10;OKbkS+l+qSz99+peDusnYngK4gnOi3UvZ/bqinFIRsP3PJcBSK2+ktoRjuFd2c1RllTcxUlkvOwu&#10;Au0u7QBGW6THeIS0wRiClk7ThCiNHrkyhUCJgcCcdBtjGX3gcH59cZd09igGpRIeChMS5yvDNBkq&#10;7yxdb7xxhDzia9SNkWQlMMuYqbI0gleFQa4RbIu0q0zUJKaLhROL4pW2fIRdcMcIQzEI/mTuYnI8&#10;IqVv6QdRosa3wIzqanmG8QzpVThpIWImH4zxn0LCbyU/BiS1kDUr+hG6dCW1YWJYyv7XSGNsl1s7&#10;VPWhYyJxo1MpwRPzgEpnPJucCYNBIu1V8xIdEzy0kCQSNN0lRSQnoKS9hwGTcbz1lRZ9NpRjWldQ&#10;z4TjHIMGLdCiJxxokU2ljkAXgnlSRA1PRASndXucgHRwpLe2MsTj89K7Ki0YirwUvDG9qjVm4lZB&#10;AjemYyRugS45u1TsGOgAGy7iyiWBMyjtad24I7jNAMIkhXKSWHRkBlORQElLjpomc2Icq9SyeYQd&#10;woNExKqlKPhovr6RjKMTJnFnc6c0Uk1ouLUptxavOPC4KQsjnKgbzlhJI4rdSgLssXJ1gTnstdx4&#10;RW2FOVxJfxiVV0oC9ORF+hU1OC54/7JQerESw6XF9f4R63Z2wzn2h/3m+/3hEOaU4/Bw/+1hWDw1&#10;4eY+/mRTzsRwDzyu041rWN33m4+4rr3ghvZuOf722AzdcnH47wkXwggdU1kMZXFfFsN0+LaP3xCI&#10;I9JhnD48/9IM58UZy7vlhOvsH/tyL9ysy1Vs2MtVNnzy1H/zOPXbfbinjdgSovwCd9T5Vh2X+fEm&#10;NH/xIHxbYP46St2+HvHudwAAAP//AwBQSwMEFAAGAAgAAAAhAF8yD/HaAAAABAEAAA8AAABkcnMv&#10;ZG93bnJldi54bWxMj0FLw0AQhe9C/8MyBW92EyWhxGxKKeqpCLaCeJsm0yQ0Oxuy2yT9944nPT0e&#10;b3jvm3wz206NNPjWsYF4FYEiLl3Vcm3g8/j6sAblA3KFnWMycCMPm2Jxl2NWuYk/aDyEWkkJ+wwN&#10;NCH0mda+bMiiX7meWLKzGywGsUOtqwEnKbedfoyiVFtsWRYa7GnXUHk5XK2Btwmn7VP8Mu4v593t&#10;+5i8f+1jMuZ+OW+fQQWaw98x/OILOhTCdHJXrrzqDMgjwUAi+BKmidiT6DoFXeT6P3zxAwAA//8D&#10;AFBLAQItABQABgAIAAAAIQC2gziS/gAAAOEBAAATAAAAAAAAAAAAAAAAAAAAAABbQ29udGVudF9U&#10;eXBlc10ueG1sUEsBAi0AFAAGAAgAAAAhADj9If/WAAAAlAEAAAsAAAAAAAAAAAAAAAAALwEAAF9y&#10;ZWxzLy5yZWxzUEsBAi0AFAAGAAgAAAAhAHtcIH00CAAAZiEAAA4AAAAAAAAAAAAAAAAALgIAAGRy&#10;cy9lMm9Eb2MueG1sUEsBAi0AFAAGAAgAAAAhAF8yD/HaAAAABAEAAA8AAAAAAAAAAAAAAAAAjgoA&#10;AGRycy9kb3ducmV2LnhtbFBLBQYAAAAABAAEAPMAAACVCwAAAAA=&#10;">
              <v:shape id="Graphic 2" o:spid="_x0000_s1027" style="position:absolute;width:412750;height:398780;visibility:visible;mso-wrap-style:square;v-text-anchor:top" coordsize="412750,39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GKywAAAANoAAAAPAAAAZHJzL2Rvd25yZXYueG1sRI9Li8Iw&#10;FIX3A/Mfwh2Y3ZjqQrQ2FRUGpK58MLO9NNe22NyUJGPbfz8RBJeH7zw42XowrbiT841lBdNJAoK4&#10;tLrhSsHl/P21AOEDssbWMikYycM6f3/LMNW25yPdT6ESsYR9igrqELpUSl/WZNBPbEcc2dU6gyFK&#10;V0ntsI/lppWzJJlLgw3HhRo72tVU3k5/RsHxkPzYZRPh6Ox2t3AF/46FUp8fw2YFItAQXuZneq8V&#10;zOBxJd4Amf8DAAD//wMAUEsBAi0AFAAGAAgAAAAhANvh9svuAAAAhQEAABMAAAAAAAAAAAAAAAAA&#10;AAAAAFtDb250ZW50X1R5cGVzXS54bWxQSwECLQAUAAYACAAAACEAWvQsW78AAAAVAQAACwAAAAAA&#10;AAAAAAAAAAAfAQAAX3JlbHMvLnJlbHNQSwECLQAUAAYACAAAACEAKpBissAAAADaAAAADwAAAAAA&#10;AAAAAAAAAAAHAgAAZHJzL2Rvd25yZXYueG1sUEsFBgAAAAADAAMAtwAAAPQCAAAAAA==&#10;" path="m200406,111252l198882,96774r-1524,-6858l194310,78486r-3048,-5334l188976,68580,160782,44196r-7620,-3810l138684,37338,122682,35814r-3810,l80772,47244,44958,73152,22098,105918,7620,146304,762,185166r,6096l,202692r8382,51054l32766,303276r31242,35814l83820,355854r8382,6858l105156,371094r5334,2286l103632,367284r-5334,-6858l76962,316230,71628,286512r-762,-3048l70866,272034r1524,-12954l75438,243840r3810,-7620l80772,232410r31242,-32004l129540,193548r6858,-2286l172212,174498r23622,-35814l198882,128778r762,-6096l200406,119634r,-8382xem401574,158496r-762,-8382l400050,145542r,-3810l381762,96774,357378,65532,328422,39624r-7620,-6096l309372,25146,298704,20574r-9906,-4572l249174,3810,230886,1524,221742,,196596,,181356,1524r-7620,1524l166878,3810,153924,6858r-11430,3810l132588,14478r-9144,3048l117348,20574r-9144,5334l116586,23622r17526,-1524l142494,22098r7620,762l164592,25908r18288,6096l192024,35814r5334,3048l199644,39624r8382,6096l216408,53340r4572,4572l225552,64008r5334,6096l234696,77724r4572,8382l243840,99822r1524,5334l247650,121158r,18288l246888,151638r,10668l247650,172974r2286,9144l254508,197358r3810,6096l261366,209550r6858,9144l274320,224028r3810,3810l318516,240792r10668,762l343662,239268r36576,-22860l384048,212598r16764,-45720l401574,158496xem412242,192024r-1524,8382l409194,204978r-762,3810l383286,242316r-17526,13716l355854,262890r-7620,3810l345948,268224r-3048,762l335280,272034r-5334,1524l323088,275082r-7620,762l307848,277368r-8382,762l290322,278130r-42672,-9144l233934,260604r-9906,-6096l181356,239268r-7620,-762l166878,238506r-36576,10668l113538,264414r-3048,3048l108204,271272r-7620,19050l99060,297942r-762,7620l98298,320040r27432,52578l165354,393192r27432,4572l199644,397764r6858,762l245364,393954r20574,-5334l275082,386334r12192,-4572l291846,380238r21336,-12192l355854,332232r23622,-30480l397764,262890r5334,-13716l406146,235458r3048,-12192l410718,212598r762,-8382l411480,197358r762,-5334xe" fillcolor="black" stroked="f">
                <v:path arrowok="t"/>
              </v:shape>
            </v:group>
          </w:pict>
        </mc:Fallback>
      </mc:AlternateContent>
    </w:r>
    <w:r>
      <w:rPr>
        <w:rFonts w:ascii="Arial" w:eastAsia="Arial" w:hAnsi="Arial" w:cs="Arial"/>
      </w:rPr>
      <w:tab/>
    </w:r>
    <w:r w:rsidRPr="00565ED5">
      <w:rPr>
        <w:rFonts w:ascii="Arial" w:eastAsia="Arial" w:hAnsi="Arial" w:cs="Arial"/>
        <w:b/>
        <w:bCs/>
        <w:sz w:val="28"/>
        <w:szCs w:val="28"/>
      </w:rPr>
      <w:t>U.</w:t>
    </w:r>
    <w:r w:rsidRPr="00565ED5">
      <w:rPr>
        <w:rFonts w:ascii="Arial" w:eastAsia="Arial" w:hAnsi="Arial" w:cs="Arial"/>
        <w:b/>
        <w:bCs/>
        <w:spacing w:val="-12"/>
        <w:sz w:val="28"/>
        <w:szCs w:val="28"/>
      </w:rPr>
      <w:t xml:space="preserve"> </w:t>
    </w:r>
    <w:r w:rsidRPr="00565ED5">
      <w:rPr>
        <w:rFonts w:ascii="Arial" w:eastAsia="Arial" w:hAnsi="Arial" w:cs="Arial"/>
        <w:b/>
        <w:bCs/>
        <w:sz w:val="28"/>
        <w:szCs w:val="28"/>
      </w:rPr>
      <w:t>S.</w:t>
    </w:r>
    <w:r w:rsidRPr="00565ED5">
      <w:rPr>
        <w:rFonts w:ascii="Arial" w:eastAsia="Arial" w:hAnsi="Arial" w:cs="Arial"/>
        <w:b/>
        <w:bCs/>
        <w:spacing w:val="-11"/>
        <w:sz w:val="28"/>
        <w:szCs w:val="28"/>
      </w:rPr>
      <w:t xml:space="preserve"> </w:t>
    </w:r>
    <w:r w:rsidRPr="00565ED5">
      <w:rPr>
        <w:rFonts w:ascii="Arial" w:eastAsia="Arial" w:hAnsi="Arial" w:cs="Arial"/>
        <w:b/>
        <w:bCs/>
        <w:sz w:val="28"/>
        <w:szCs w:val="28"/>
      </w:rPr>
      <w:t xml:space="preserve">Department of Transportation </w:t>
    </w:r>
    <w:r>
      <w:rPr>
        <w:rFonts w:ascii="Arial" w:eastAsia="Arial" w:hAnsi="Arial" w:cs="Arial"/>
        <w:b/>
        <w:bCs/>
        <w:sz w:val="28"/>
        <w:szCs w:val="28"/>
      </w:rPr>
      <w:tab/>
    </w:r>
    <w:r w:rsidRPr="00565ED5">
      <w:rPr>
        <w:rFonts w:ascii="Arial" w:eastAsia="Arial" w:hAnsi="Arial" w:cs="Arial"/>
      </w:rPr>
      <w:t>Western Federal Lands Highway Division</w:t>
    </w:r>
  </w:p>
  <w:p w14:paraId="7CB5BB61" w14:textId="77777777" w:rsidR="00EA504A" w:rsidRDefault="00EA504A" w:rsidP="00EA504A">
    <w:pPr>
      <w:tabs>
        <w:tab w:val="left" w:pos="810"/>
        <w:tab w:val="right" w:pos="10800"/>
      </w:tabs>
      <w:spacing w:line="264" w:lineRule="auto"/>
      <w:ind w:firstLine="720"/>
      <w:rPr>
        <w:rFonts w:ascii="Arial" w:hAnsi="Arial" w:cs="Arial"/>
        <w:sz w:val="24"/>
        <w:szCs w:val="24"/>
      </w:rPr>
    </w:pPr>
    <w:r w:rsidRPr="00565ED5">
      <w:rPr>
        <w:rFonts w:ascii="Arial" w:eastAsia="Arial" w:hAnsi="Arial" w:cs="Arial"/>
        <w:sz w:val="28"/>
        <w:szCs w:val="28"/>
      </w:rPr>
      <w:tab/>
    </w:r>
    <w:r w:rsidRPr="00565ED5">
      <w:rPr>
        <w:rFonts w:ascii="Arial" w:eastAsia="Arial" w:hAnsi="Arial" w:cs="Arial"/>
        <w:b/>
        <w:bCs/>
        <w:sz w:val="28"/>
        <w:szCs w:val="28"/>
      </w:rPr>
      <w:t>Federal Highway Administration</w:t>
    </w:r>
    <w:r w:rsidRPr="00565ED5">
      <w:rPr>
        <w:rFonts w:asciiTheme="minorHAnsi" w:hAnsiTheme="minorHAnsi" w:cstheme="minorHAnsi"/>
      </w:rPr>
      <w:tab/>
    </w:r>
    <w:r w:rsidRPr="00565ED5">
      <w:rPr>
        <w:rFonts w:ascii="Arial" w:hAnsi="Arial" w:cs="Arial"/>
        <w:sz w:val="24"/>
        <w:szCs w:val="24"/>
      </w:rPr>
      <w:t>610 E. Fifth Street</w:t>
    </w:r>
  </w:p>
  <w:p w14:paraId="62E2687B" w14:textId="77777777" w:rsidR="00EA504A" w:rsidRDefault="00EA504A" w:rsidP="00EA504A">
    <w:pPr>
      <w:tabs>
        <w:tab w:val="left" w:pos="810"/>
        <w:tab w:val="right" w:pos="10800"/>
      </w:tabs>
      <w:spacing w:line="264" w:lineRule="auto"/>
      <w:ind w:firstLine="720"/>
      <w:rPr>
        <w:rFonts w:ascii="Arial" w:hAnsi="Arial" w:cs="Arial"/>
        <w:sz w:val="24"/>
        <w:szCs w:val="24"/>
      </w:rPr>
    </w:pPr>
    <w:r>
      <w:rPr>
        <w:rFonts w:ascii="Arial" w:hAnsi="Arial" w:cs="Arial"/>
        <w:sz w:val="24"/>
        <w:szCs w:val="24"/>
      </w:rPr>
      <w:tab/>
    </w:r>
    <w:r>
      <w:rPr>
        <w:rFonts w:ascii="Arial" w:hAnsi="Arial" w:cs="Arial"/>
        <w:sz w:val="24"/>
        <w:szCs w:val="24"/>
      </w:rPr>
      <w:tab/>
    </w:r>
    <w:r w:rsidRPr="00565ED5">
      <w:rPr>
        <w:rFonts w:ascii="Arial" w:hAnsi="Arial" w:cs="Arial"/>
        <w:sz w:val="24"/>
        <w:szCs w:val="24"/>
      </w:rPr>
      <w:t>Vancouver, WA  98661</w:t>
    </w:r>
  </w:p>
  <w:p w14:paraId="22CF146C" w14:textId="3585E340" w:rsidR="00EA504A" w:rsidRDefault="00EA504A" w:rsidP="004F5586">
    <w:pPr>
      <w:tabs>
        <w:tab w:val="left" w:pos="810"/>
        <w:tab w:val="left" w:pos="1272"/>
        <w:tab w:val="right" w:pos="10800"/>
      </w:tabs>
      <w:spacing w:line="264" w:lineRule="auto"/>
      <w:ind w:firstLine="720"/>
      <w:rPr>
        <w:rFonts w:ascii="Arial" w:hAnsi="Arial" w:cs="Arial"/>
        <w:sz w:val="24"/>
        <w:szCs w:val="24"/>
      </w:rPr>
    </w:pPr>
    <w:r>
      <w:rPr>
        <w:rFonts w:ascii="Arial" w:hAnsi="Arial" w:cs="Arial"/>
        <w:sz w:val="24"/>
        <w:szCs w:val="24"/>
      </w:rPr>
      <w:tab/>
    </w:r>
    <w:r>
      <w:rPr>
        <w:rFonts w:ascii="Arial" w:hAnsi="Arial" w:cs="Arial"/>
        <w:sz w:val="24"/>
        <w:szCs w:val="24"/>
      </w:rPr>
      <w:tab/>
    </w:r>
    <w:r w:rsidR="004F5586">
      <w:rPr>
        <w:rFonts w:ascii="Arial" w:hAnsi="Arial" w:cs="Arial"/>
        <w:sz w:val="24"/>
        <w:szCs w:val="24"/>
      </w:rPr>
      <w:tab/>
    </w:r>
    <w:r w:rsidRPr="00565ED5">
      <w:rPr>
        <w:rFonts w:ascii="Arial" w:hAnsi="Arial" w:cs="Arial"/>
        <w:sz w:val="24"/>
        <w:szCs w:val="24"/>
      </w:rPr>
      <w:t>Phone 360-619-7700</w:t>
    </w:r>
  </w:p>
  <w:p w14:paraId="7D4F2FA0" w14:textId="77777777" w:rsidR="00EA504A" w:rsidRPr="00565ED5" w:rsidRDefault="00EA504A" w:rsidP="00EA504A">
    <w:pPr>
      <w:tabs>
        <w:tab w:val="left" w:pos="810"/>
        <w:tab w:val="right" w:pos="10800"/>
      </w:tabs>
      <w:spacing w:line="264" w:lineRule="auto"/>
      <w:ind w:firstLine="720"/>
      <w:rPr>
        <w:rFonts w:ascii="Arial" w:hAnsi="Arial" w:cs="Arial"/>
        <w:sz w:val="24"/>
        <w:szCs w:val="24"/>
      </w:rPr>
    </w:pPr>
    <w:r>
      <w:rPr>
        <w:rFonts w:ascii="Arial" w:hAnsi="Arial" w:cs="Arial"/>
        <w:sz w:val="24"/>
        <w:szCs w:val="24"/>
      </w:rPr>
      <w:tab/>
    </w:r>
    <w:r>
      <w:rPr>
        <w:rFonts w:ascii="Arial" w:hAnsi="Arial" w:cs="Arial"/>
        <w:sz w:val="24"/>
        <w:szCs w:val="24"/>
      </w:rPr>
      <w:tab/>
    </w:r>
    <w:r w:rsidRPr="00565ED5">
      <w:rPr>
        <w:rFonts w:ascii="Arial" w:hAnsi="Arial" w:cs="Arial"/>
        <w:sz w:val="24"/>
        <w:szCs w:val="24"/>
      </w:rPr>
      <w:t>Fax 360-619-7846</w:t>
    </w:r>
  </w:p>
  <w:p w14:paraId="1148E2A5" w14:textId="383C3608" w:rsidR="009C5DE3" w:rsidRPr="00EA504A" w:rsidRDefault="00EA504A" w:rsidP="004F5586">
    <w:pPr>
      <w:pStyle w:val="Header"/>
      <w:tabs>
        <w:tab w:val="clear" w:pos="4680"/>
        <w:tab w:val="clear" w:pos="9360"/>
        <w:tab w:val="left" w:pos="1584"/>
      </w:tabs>
    </w:pPr>
    <w:r w:rsidRPr="00565ED5">
      <w:rPr>
        <w:rFonts w:ascii="Arial" w:hAnsi="Arial" w:cs="Arial"/>
        <w:noProof/>
      </w:rPr>
      <mc:AlternateContent>
        <mc:Choice Requires="wps">
          <w:drawing>
            <wp:anchor distT="0" distB="0" distL="114300" distR="114300" simplePos="0" relativeHeight="251659264" behindDoc="0" locked="0" layoutInCell="1" allowOverlap="1" wp14:anchorId="0B50AA17" wp14:editId="3099DD91">
              <wp:simplePos x="0" y="0"/>
              <wp:positionH relativeFrom="column">
                <wp:posOffset>79375</wp:posOffset>
              </wp:positionH>
              <wp:positionV relativeFrom="paragraph">
                <wp:posOffset>74295</wp:posOffset>
              </wp:positionV>
              <wp:extent cx="67818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78180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C4A2F1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5pt,5.85pt" to="540.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w6pwEAAEMDAAAOAAAAZHJzL2Uyb0RvYy54bWysUsFuGyEQvVfqPyDuNetISayV1znESi9V&#10;G6npB0xY2EUCBjHUa/99B+I4aXurugd2YJjHmzdve3cMXhxMJodxkOtVJ4WJGkcXp0H+eHr4tJGC&#10;CsQRPEYzyJMhebf7+GG7pN5c4Yx+NFkwSKR+SYOcS0m9UqRnE4BWmEzkpMUcoPA2T2rMsDB68Oqq&#10;627UgnlMGbUh4tP9S1LuGr61Rpdv1pIpwg+SuZW25rY+11XtttBPGdLs9JkG/AOLAC7yoxeoPRQQ&#10;P7P7Cyo4nZHQlpXGoNBap03rgbtZd390832GZFovLA6li0z0/2D118N9fMwsw5Kop/SYaxdHm0P9&#10;Mz9xbGKdLmKZYxGaD29uN+tNx5rq15x6K0yZymeDQdRgkN7F2gf0cPhChR/jq69X6nHEB+d9m4WP&#10;YmEjXW9urxka2BLWQ+EwpHGQFCcpwE/sNV1ygyT0bqzlFYhOdO+zOACPm10y4vLEfKXwQIUT3ET7&#10;6tiZwm+llc8eaH4pbqnzNR8rtGluOtN/E6tGzziemoaq7nhSDf3sqmqF93uO33t/9wsAAP//AwBQ&#10;SwMEFAAGAAgAAAAhAByaow7bAAAACQEAAA8AAABkcnMvZG93bnJldi54bWxMT8tOwzAQvCPxD9Yi&#10;caN2Uh5ViFMhEAgOSFB64ebGSxKw11HsNOHv2YoDnFbz0OxMuZ69E3scYhdIQ7ZQIJDqYDtqNGzf&#10;7s9WIGIyZI0LhBq+McK6Oj4qTWHDRK+436RGcAjFwmhoU+oLKWPdojdxEXok1j7C4E1iODTSDmbi&#10;cO9krtSl9KYj/tCaHm9brL82o9ewPI+PD1n78pzuxmm7dJ/vKscnrU9P5ptrEAnn9GeGQ32uDhV3&#10;2oWRbBSOcX7BTr7ZFYiDrlaKmd0vI6tS/l9Q/QAAAP//AwBQSwECLQAUAAYACAAAACEAtoM4kv4A&#10;AADhAQAAEwAAAAAAAAAAAAAAAAAAAAAAW0NvbnRlbnRfVHlwZXNdLnhtbFBLAQItABQABgAIAAAA&#10;IQA4/SH/1gAAAJQBAAALAAAAAAAAAAAAAAAAAC8BAABfcmVscy8ucmVsc1BLAQItABQABgAIAAAA&#10;IQAT1Pw6pwEAAEMDAAAOAAAAAAAAAAAAAAAAAC4CAABkcnMvZTJvRG9jLnhtbFBLAQItABQABgAI&#10;AAAAIQAcmqMO2wAAAAkBAAAPAAAAAAAAAAAAAAAAAAEEAABkcnMvZG93bnJldi54bWxQSwUGAAAA&#10;AAQABADzAAAACQUAAAAA&#10;" strokecolor="windowText" strokeweight="1.25pt"/>
          </w:pict>
        </mc:Fallback>
      </mc:AlternateContent>
    </w:r>
    <w:r w:rsidR="004F55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0"/>
    <w:lvl w:ilvl="0">
      <w:start w:val="1"/>
      <w:numFmt w:val="decimal"/>
      <w:lvlText w:val="%1"/>
      <w:lvlJc w:val="left"/>
    </w:lvl>
    <w:lvl w:ilvl="1">
      <w:start w:val="1"/>
      <w:numFmt w:val="decimal"/>
      <w:lvlText w:val="%2"/>
      <w:lvlJc w:val="left"/>
    </w:lvl>
    <w:lvl w:ilvl="2">
      <w:start w:val="1"/>
      <w:numFmt w:val="decimal"/>
      <w:pStyle w:val="Level3"/>
      <w:lvlText w:val="%3)"/>
      <w:lvlJc w:val="left"/>
      <w:pPr>
        <w:tabs>
          <w:tab w:val="num" w:pos="3600"/>
        </w:tabs>
        <w:ind w:left="3600" w:hanging="720"/>
      </w:pPr>
      <w:rPr>
        <w:rFonts w:ascii="Times New Roman" w:hAnsi="Times New Roman" w:cs="Times New Roman"/>
        <w:sz w:val="18"/>
        <w:szCs w:val="18"/>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B"/>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C"/>
    <w:multiLevelType w:val="multilevel"/>
    <w:tmpl w:val="00000000"/>
    <w:lvl w:ilvl="0">
      <w:start w:val="1"/>
      <w:numFmt w:val="decimal"/>
      <w:lvlText w:val="%1"/>
      <w:lvlJc w:val="left"/>
    </w:lvl>
    <w:lvl w:ilvl="1">
      <w:start w:val="1"/>
      <w:numFmt w:val="decimal"/>
      <w:pStyle w:val="Level2"/>
      <w:lvlText w:val="%2."/>
      <w:lvlJc w:val="left"/>
      <w:pPr>
        <w:tabs>
          <w:tab w:val="num" w:pos="1440"/>
        </w:tabs>
        <w:ind w:left="1440" w:hanging="720"/>
      </w:pPr>
      <w:rPr>
        <w:rFonts w:ascii="Times New Roman" w:hAnsi="Times New Roman" w:cs="Times New Roman"/>
        <w:sz w:val="18"/>
        <w:szCs w:val="18"/>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87529D"/>
    <w:multiLevelType w:val="hybridMultilevel"/>
    <w:tmpl w:val="C6D6BBA0"/>
    <w:lvl w:ilvl="0" w:tplc="ABD0B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44116A"/>
    <w:multiLevelType w:val="hybridMultilevel"/>
    <w:tmpl w:val="95AA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520E8"/>
    <w:multiLevelType w:val="hybridMultilevel"/>
    <w:tmpl w:val="DA3604D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CC3840"/>
    <w:multiLevelType w:val="hybridMultilevel"/>
    <w:tmpl w:val="4D90E526"/>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3E284C"/>
    <w:multiLevelType w:val="hybridMultilevel"/>
    <w:tmpl w:val="6734CA1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310C60"/>
    <w:multiLevelType w:val="hybridMultilevel"/>
    <w:tmpl w:val="E72E868A"/>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891ADB"/>
    <w:multiLevelType w:val="hybridMultilevel"/>
    <w:tmpl w:val="7FD44614"/>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1231ED"/>
    <w:multiLevelType w:val="hybridMultilevel"/>
    <w:tmpl w:val="00FABE98"/>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A9809C3"/>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12" w15:restartNumberingAfterBreak="0">
    <w:nsid w:val="0B031906"/>
    <w:multiLevelType w:val="multilevel"/>
    <w:tmpl w:val="94D2DB0A"/>
    <w:numStyleLink w:val="PRECON"/>
  </w:abstractNum>
  <w:abstractNum w:abstractNumId="13" w15:restartNumberingAfterBreak="0">
    <w:nsid w:val="0B2A09D7"/>
    <w:multiLevelType w:val="hybridMultilevel"/>
    <w:tmpl w:val="97287752"/>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A61977"/>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15" w15:restartNumberingAfterBreak="0">
    <w:nsid w:val="0C8F72FF"/>
    <w:multiLevelType w:val="hybridMultilevel"/>
    <w:tmpl w:val="4F583FF4"/>
    <w:lvl w:ilvl="0" w:tplc="CC00C522">
      <w:start w:val="1"/>
      <w:numFmt w:val="lowerLetter"/>
      <w:lvlText w:val="%1."/>
      <w:lvlJc w:val="left"/>
      <w:pPr>
        <w:ind w:left="1440" w:hanging="360"/>
      </w:pPr>
      <w:rPr>
        <w:rFonts w:hint="default"/>
      </w:r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D855F3D"/>
    <w:multiLevelType w:val="hybridMultilevel"/>
    <w:tmpl w:val="EBA83212"/>
    <w:lvl w:ilvl="0" w:tplc="DA9ADBF0">
      <w:start w:val="1"/>
      <w:numFmt w:val="upperLetter"/>
      <w:lvlText w:val="%1."/>
      <w:lvlJc w:val="left"/>
      <w:pPr>
        <w:tabs>
          <w:tab w:val="num" w:pos="2160"/>
        </w:tabs>
        <w:ind w:left="216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BE73E8"/>
    <w:multiLevelType w:val="hybridMultilevel"/>
    <w:tmpl w:val="E764A30A"/>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E063CE9"/>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19" w15:restartNumberingAfterBreak="0">
    <w:nsid w:val="0F7E7613"/>
    <w:multiLevelType w:val="hybridMultilevel"/>
    <w:tmpl w:val="033C79B4"/>
    <w:lvl w:ilvl="0" w:tplc="4AEA785C">
      <w:start w:val="1"/>
      <w:numFmt w:val="upperLetter"/>
      <w:lvlText w:val="%1."/>
      <w:lvlJc w:val="left"/>
      <w:pPr>
        <w:ind w:left="1580" w:hanging="721"/>
      </w:pPr>
      <w:rPr>
        <w:rFonts w:ascii="Calibri" w:eastAsia="Calibri" w:hAnsi="Calibri" w:cs="Calibri" w:hint="default"/>
        <w:b w:val="0"/>
        <w:bCs w:val="0"/>
        <w:i w:val="0"/>
        <w:iCs w:val="0"/>
        <w:spacing w:val="-1"/>
        <w:w w:val="100"/>
        <w:sz w:val="22"/>
        <w:szCs w:val="22"/>
        <w:lang w:val="en-US" w:eastAsia="en-US" w:bidi="ar-SA"/>
      </w:rPr>
    </w:lvl>
    <w:lvl w:ilvl="1" w:tplc="DC3A2EE8">
      <w:start w:val="1"/>
      <w:numFmt w:val="decimal"/>
      <w:lvlText w:val="%2."/>
      <w:lvlJc w:val="left"/>
      <w:pPr>
        <w:ind w:left="2300" w:hanging="721"/>
      </w:pPr>
      <w:rPr>
        <w:rFonts w:ascii="Calibri" w:eastAsia="Calibri" w:hAnsi="Calibri" w:cs="Calibri" w:hint="default"/>
        <w:b w:val="0"/>
        <w:bCs w:val="0"/>
        <w:i w:val="0"/>
        <w:iCs w:val="0"/>
        <w:w w:val="100"/>
        <w:sz w:val="22"/>
        <w:szCs w:val="22"/>
        <w:lang w:val="en-US" w:eastAsia="en-US" w:bidi="ar-SA"/>
      </w:rPr>
    </w:lvl>
    <w:lvl w:ilvl="2" w:tplc="F5242694">
      <w:numFmt w:val="bullet"/>
      <w:lvlText w:val="•"/>
      <w:lvlJc w:val="left"/>
      <w:pPr>
        <w:ind w:left="3115" w:hanging="721"/>
      </w:pPr>
      <w:rPr>
        <w:rFonts w:hint="default"/>
        <w:lang w:val="en-US" w:eastAsia="en-US" w:bidi="ar-SA"/>
      </w:rPr>
    </w:lvl>
    <w:lvl w:ilvl="3" w:tplc="595A487A">
      <w:numFmt w:val="bullet"/>
      <w:lvlText w:val="•"/>
      <w:lvlJc w:val="left"/>
      <w:pPr>
        <w:ind w:left="3931" w:hanging="721"/>
      </w:pPr>
      <w:rPr>
        <w:rFonts w:hint="default"/>
        <w:lang w:val="en-US" w:eastAsia="en-US" w:bidi="ar-SA"/>
      </w:rPr>
    </w:lvl>
    <w:lvl w:ilvl="4" w:tplc="F168A856">
      <w:numFmt w:val="bullet"/>
      <w:lvlText w:val="•"/>
      <w:lvlJc w:val="left"/>
      <w:pPr>
        <w:ind w:left="4746" w:hanging="721"/>
      </w:pPr>
      <w:rPr>
        <w:rFonts w:hint="default"/>
        <w:lang w:val="en-US" w:eastAsia="en-US" w:bidi="ar-SA"/>
      </w:rPr>
    </w:lvl>
    <w:lvl w:ilvl="5" w:tplc="924CF622">
      <w:numFmt w:val="bullet"/>
      <w:lvlText w:val="•"/>
      <w:lvlJc w:val="left"/>
      <w:pPr>
        <w:ind w:left="5562" w:hanging="721"/>
      </w:pPr>
      <w:rPr>
        <w:rFonts w:hint="default"/>
        <w:lang w:val="en-US" w:eastAsia="en-US" w:bidi="ar-SA"/>
      </w:rPr>
    </w:lvl>
    <w:lvl w:ilvl="6" w:tplc="37F4DC86">
      <w:numFmt w:val="bullet"/>
      <w:lvlText w:val="•"/>
      <w:lvlJc w:val="left"/>
      <w:pPr>
        <w:ind w:left="6377" w:hanging="721"/>
      </w:pPr>
      <w:rPr>
        <w:rFonts w:hint="default"/>
        <w:lang w:val="en-US" w:eastAsia="en-US" w:bidi="ar-SA"/>
      </w:rPr>
    </w:lvl>
    <w:lvl w:ilvl="7" w:tplc="7AEC3B9A">
      <w:numFmt w:val="bullet"/>
      <w:lvlText w:val="•"/>
      <w:lvlJc w:val="left"/>
      <w:pPr>
        <w:ind w:left="7193" w:hanging="721"/>
      </w:pPr>
      <w:rPr>
        <w:rFonts w:hint="default"/>
        <w:lang w:val="en-US" w:eastAsia="en-US" w:bidi="ar-SA"/>
      </w:rPr>
    </w:lvl>
    <w:lvl w:ilvl="8" w:tplc="003090A6">
      <w:numFmt w:val="bullet"/>
      <w:lvlText w:val="•"/>
      <w:lvlJc w:val="left"/>
      <w:pPr>
        <w:ind w:left="8008" w:hanging="721"/>
      </w:pPr>
      <w:rPr>
        <w:rFonts w:hint="default"/>
        <w:lang w:val="en-US" w:eastAsia="en-US" w:bidi="ar-SA"/>
      </w:rPr>
    </w:lvl>
  </w:abstractNum>
  <w:abstractNum w:abstractNumId="20" w15:restartNumberingAfterBreak="0">
    <w:nsid w:val="0FD63E69"/>
    <w:multiLevelType w:val="hybridMultilevel"/>
    <w:tmpl w:val="138AD976"/>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11DC66FD"/>
    <w:multiLevelType w:val="hybridMultilevel"/>
    <w:tmpl w:val="429A6F00"/>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334C65"/>
    <w:multiLevelType w:val="hybridMultilevel"/>
    <w:tmpl w:val="F6721254"/>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14621AFB"/>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24" w15:restartNumberingAfterBreak="0">
    <w:nsid w:val="14792450"/>
    <w:multiLevelType w:val="hybridMultilevel"/>
    <w:tmpl w:val="CF94DE02"/>
    <w:lvl w:ilvl="0" w:tplc="C1E4DBBE">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EE1FBC"/>
    <w:multiLevelType w:val="hybridMultilevel"/>
    <w:tmpl w:val="308259AC"/>
    <w:lvl w:ilvl="0" w:tplc="FFFFFFFF">
      <w:start w:val="4"/>
      <w:numFmt w:val="upperLetter"/>
      <w:lvlText w:val="%1."/>
      <w:lvlJc w:val="left"/>
      <w:pPr>
        <w:tabs>
          <w:tab w:val="num" w:pos="2160"/>
        </w:tabs>
        <w:ind w:left="2160" w:hanging="720"/>
      </w:pPr>
      <w:rPr>
        <w:rFonts w:hint="default"/>
        <w:b w:val="0"/>
        <w:color w:val="auto"/>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17BC3E63"/>
    <w:multiLevelType w:val="hybridMultilevel"/>
    <w:tmpl w:val="9E92B8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80A5C14"/>
    <w:multiLevelType w:val="multilevel"/>
    <w:tmpl w:val="94D2DB0A"/>
    <w:numStyleLink w:val="PRECON"/>
  </w:abstractNum>
  <w:abstractNum w:abstractNumId="28" w15:restartNumberingAfterBreak="0">
    <w:nsid w:val="18E9469D"/>
    <w:multiLevelType w:val="hybridMultilevel"/>
    <w:tmpl w:val="CB38A724"/>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18F2304F"/>
    <w:multiLevelType w:val="hybridMultilevel"/>
    <w:tmpl w:val="6FAEE51A"/>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C3C5D34"/>
    <w:multiLevelType w:val="hybridMultilevel"/>
    <w:tmpl w:val="F8D837EE"/>
    <w:lvl w:ilvl="0" w:tplc="5868E398">
      <w:start w:val="2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E532E3"/>
    <w:multiLevelType w:val="hybridMultilevel"/>
    <w:tmpl w:val="BF18B6BA"/>
    <w:lvl w:ilvl="0" w:tplc="668C709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E001D23"/>
    <w:multiLevelType w:val="hybridMultilevel"/>
    <w:tmpl w:val="1A9064F0"/>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F6529B4"/>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34" w15:restartNumberingAfterBreak="0">
    <w:nsid w:val="1F967CA0"/>
    <w:multiLevelType w:val="hybridMultilevel"/>
    <w:tmpl w:val="BBC407E8"/>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6F66AF"/>
    <w:multiLevelType w:val="hybridMultilevel"/>
    <w:tmpl w:val="E41A6442"/>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2246633"/>
    <w:multiLevelType w:val="hybridMultilevel"/>
    <w:tmpl w:val="DE04C4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3540457"/>
    <w:multiLevelType w:val="hybridMultilevel"/>
    <w:tmpl w:val="429A6F00"/>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5F569F1"/>
    <w:multiLevelType w:val="hybridMultilevel"/>
    <w:tmpl w:val="89F89382"/>
    <w:lvl w:ilvl="0" w:tplc="687CFA7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6246EB0"/>
    <w:multiLevelType w:val="hybridMultilevel"/>
    <w:tmpl w:val="C2F49782"/>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68F0267"/>
    <w:multiLevelType w:val="hybridMultilevel"/>
    <w:tmpl w:val="CE26FD24"/>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85644C"/>
    <w:multiLevelType w:val="multilevel"/>
    <w:tmpl w:val="0E5E9FEE"/>
    <w:lvl w:ilvl="0">
      <w:start w:val="3"/>
      <w:numFmt w:val="decimal"/>
      <w:lvlText w:val="%1."/>
      <w:lvlJc w:val="left"/>
      <w:pPr>
        <w:ind w:left="1440" w:hanging="720"/>
      </w:pPr>
      <w:rPr>
        <w:rFonts w:hint="default"/>
      </w:rPr>
    </w:lvl>
    <w:lvl w:ilvl="1">
      <w:start w:val="29"/>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2" w15:restartNumberingAfterBreak="0">
    <w:nsid w:val="297D5081"/>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43" w15:restartNumberingAfterBreak="0">
    <w:nsid w:val="29D330E1"/>
    <w:multiLevelType w:val="hybridMultilevel"/>
    <w:tmpl w:val="77847E7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191C3C"/>
    <w:multiLevelType w:val="hybridMultilevel"/>
    <w:tmpl w:val="D7E4E3EC"/>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7306C0"/>
    <w:multiLevelType w:val="hybridMultilevel"/>
    <w:tmpl w:val="58E026B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571A42"/>
    <w:multiLevelType w:val="hybridMultilevel"/>
    <w:tmpl w:val="93B2A672"/>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6535AC"/>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48" w15:restartNumberingAfterBreak="0">
    <w:nsid w:val="2DDC04A7"/>
    <w:multiLevelType w:val="hybridMultilevel"/>
    <w:tmpl w:val="7FEE6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03330A"/>
    <w:multiLevelType w:val="hybridMultilevel"/>
    <w:tmpl w:val="CCA08D8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B84092"/>
    <w:multiLevelType w:val="multilevel"/>
    <w:tmpl w:val="94D2DB0A"/>
    <w:numStyleLink w:val="PRECON"/>
  </w:abstractNum>
  <w:abstractNum w:abstractNumId="51" w15:restartNumberingAfterBreak="0">
    <w:nsid w:val="32B05057"/>
    <w:multiLevelType w:val="hybridMultilevel"/>
    <w:tmpl w:val="BBC407E8"/>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A10F29"/>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53" w15:restartNumberingAfterBreak="0">
    <w:nsid w:val="35C5132A"/>
    <w:multiLevelType w:val="hybridMultilevel"/>
    <w:tmpl w:val="7DEE80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5FE0274"/>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55" w15:restartNumberingAfterBreak="0">
    <w:nsid w:val="37225F29"/>
    <w:multiLevelType w:val="hybridMultilevel"/>
    <w:tmpl w:val="386E4B1E"/>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15:restartNumberingAfterBreak="0">
    <w:nsid w:val="37452220"/>
    <w:multiLevelType w:val="hybridMultilevel"/>
    <w:tmpl w:val="3D30AFEC"/>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7A60BB2"/>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58" w15:restartNumberingAfterBreak="0">
    <w:nsid w:val="381406DD"/>
    <w:multiLevelType w:val="hybridMultilevel"/>
    <w:tmpl w:val="25A80EC4"/>
    <w:lvl w:ilvl="0" w:tplc="C1E4DBB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43085E"/>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60" w15:restartNumberingAfterBreak="0">
    <w:nsid w:val="3A08036D"/>
    <w:multiLevelType w:val="hybridMultilevel"/>
    <w:tmpl w:val="E18E8A26"/>
    <w:lvl w:ilvl="0" w:tplc="6D886B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A1159F3"/>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62" w15:restartNumberingAfterBreak="0">
    <w:nsid w:val="3A616A36"/>
    <w:multiLevelType w:val="hybridMultilevel"/>
    <w:tmpl w:val="77847E7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992CB7"/>
    <w:multiLevelType w:val="hybridMultilevel"/>
    <w:tmpl w:val="49744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C5B3983"/>
    <w:multiLevelType w:val="hybridMultilevel"/>
    <w:tmpl w:val="B93808A4"/>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A256D6"/>
    <w:multiLevelType w:val="hybridMultilevel"/>
    <w:tmpl w:val="D2B4E2D0"/>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F96E4D"/>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67" w15:restartNumberingAfterBreak="0">
    <w:nsid w:val="450104D5"/>
    <w:multiLevelType w:val="hybridMultilevel"/>
    <w:tmpl w:val="7924C8F2"/>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6457B04"/>
    <w:multiLevelType w:val="multilevel"/>
    <w:tmpl w:val="94D2DB0A"/>
    <w:numStyleLink w:val="PRECON"/>
  </w:abstractNum>
  <w:abstractNum w:abstractNumId="69" w15:restartNumberingAfterBreak="0">
    <w:nsid w:val="466F54C1"/>
    <w:multiLevelType w:val="hybridMultilevel"/>
    <w:tmpl w:val="8DB27A28"/>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76F2AE9"/>
    <w:multiLevelType w:val="hybridMultilevel"/>
    <w:tmpl w:val="ADAAEDA4"/>
    <w:lvl w:ilvl="0" w:tplc="B7A6D49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80401D6"/>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72" w15:restartNumberingAfterBreak="0">
    <w:nsid w:val="487021AF"/>
    <w:multiLevelType w:val="hybridMultilevel"/>
    <w:tmpl w:val="E84A1FE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014D63"/>
    <w:multiLevelType w:val="hybridMultilevel"/>
    <w:tmpl w:val="99CA883C"/>
    <w:lvl w:ilvl="0" w:tplc="FFFFFFFF">
      <w:start w:val="1"/>
      <w:numFmt w:val="upperLetter"/>
      <w:lvlText w:val="%1."/>
      <w:lvlJc w:val="left"/>
      <w:pPr>
        <w:tabs>
          <w:tab w:val="num" w:pos="2160"/>
        </w:tabs>
        <w:ind w:left="2160" w:hanging="72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A492453"/>
    <w:multiLevelType w:val="hybridMultilevel"/>
    <w:tmpl w:val="D9646996"/>
    <w:lvl w:ilvl="0" w:tplc="1C485BA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5153BB"/>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76" w15:restartNumberingAfterBreak="0">
    <w:nsid w:val="4EC04F91"/>
    <w:multiLevelType w:val="hybridMultilevel"/>
    <w:tmpl w:val="7F4ACC44"/>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4F175D44"/>
    <w:multiLevelType w:val="hybridMultilevel"/>
    <w:tmpl w:val="F9DE4426"/>
    <w:lvl w:ilvl="0" w:tplc="A75CFF40">
      <w:start w:val="1"/>
      <w:numFmt w:val="upp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FAB1769"/>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79" w15:restartNumberingAfterBreak="0">
    <w:nsid w:val="55881698"/>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80" w15:restartNumberingAfterBreak="0">
    <w:nsid w:val="56042433"/>
    <w:multiLevelType w:val="hybridMultilevel"/>
    <w:tmpl w:val="EB800B46"/>
    <w:lvl w:ilvl="0" w:tplc="D42AE178">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75C297E"/>
    <w:multiLevelType w:val="hybridMultilevel"/>
    <w:tmpl w:val="CC0C72AA"/>
    <w:lvl w:ilvl="0" w:tplc="AF6C45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7A21F1F"/>
    <w:multiLevelType w:val="hybridMultilevel"/>
    <w:tmpl w:val="308259AC"/>
    <w:lvl w:ilvl="0" w:tplc="81644200">
      <w:start w:val="4"/>
      <w:numFmt w:val="upperLetter"/>
      <w:lvlText w:val="%1."/>
      <w:lvlJc w:val="left"/>
      <w:pPr>
        <w:tabs>
          <w:tab w:val="num" w:pos="2160"/>
        </w:tabs>
        <w:ind w:left="2160" w:hanging="720"/>
      </w:pPr>
      <w:rPr>
        <w:rFonts w:hint="default"/>
        <w:b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8D8276A"/>
    <w:multiLevelType w:val="hybridMultilevel"/>
    <w:tmpl w:val="0BB6C230"/>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0E686C"/>
    <w:multiLevelType w:val="multilevel"/>
    <w:tmpl w:val="94D2DB0A"/>
    <w:numStyleLink w:val="PRECON"/>
  </w:abstractNum>
  <w:abstractNum w:abstractNumId="85" w15:restartNumberingAfterBreak="0">
    <w:nsid w:val="5B55153A"/>
    <w:multiLevelType w:val="hybridMultilevel"/>
    <w:tmpl w:val="510E03CE"/>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5BBE5E94"/>
    <w:multiLevelType w:val="hybridMultilevel"/>
    <w:tmpl w:val="53B021A2"/>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D2F2602"/>
    <w:multiLevelType w:val="hybridMultilevel"/>
    <w:tmpl w:val="6BBC9A9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E123611"/>
    <w:multiLevelType w:val="hybridMultilevel"/>
    <w:tmpl w:val="3E440A08"/>
    <w:lvl w:ilvl="0" w:tplc="15D28C76">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E290B02"/>
    <w:multiLevelType w:val="hybridMultilevel"/>
    <w:tmpl w:val="632AAD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E583008"/>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91" w15:restartNumberingAfterBreak="0">
    <w:nsid w:val="61D9057C"/>
    <w:multiLevelType w:val="hybridMultilevel"/>
    <w:tmpl w:val="E1D422DE"/>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20649C6"/>
    <w:multiLevelType w:val="hybridMultilevel"/>
    <w:tmpl w:val="99CA883C"/>
    <w:lvl w:ilvl="0" w:tplc="FFFFFFFF">
      <w:start w:val="1"/>
      <w:numFmt w:val="upperLetter"/>
      <w:lvlText w:val="%1."/>
      <w:lvlJc w:val="left"/>
      <w:pPr>
        <w:tabs>
          <w:tab w:val="num" w:pos="2160"/>
        </w:tabs>
        <w:ind w:left="2160" w:hanging="72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62A4080E"/>
    <w:multiLevelType w:val="hybridMultilevel"/>
    <w:tmpl w:val="E822F68E"/>
    <w:lvl w:ilvl="0" w:tplc="C1E4DBBE">
      <w:start w:val="1"/>
      <w:numFmt w:val="upperLetter"/>
      <w:lvlText w:val="%1."/>
      <w:lvlJc w:val="left"/>
      <w:pPr>
        <w:ind w:left="126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15:restartNumberingAfterBreak="0">
    <w:nsid w:val="6436491D"/>
    <w:multiLevelType w:val="multilevel"/>
    <w:tmpl w:val="94D2DB0A"/>
    <w:numStyleLink w:val="PRECON"/>
  </w:abstractNum>
  <w:abstractNum w:abstractNumId="95" w15:restartNumberingAfterBreak="0">
    <w:nsid w:val="64DC1EAD"/>
    <w:multiLevelType w:val="hybridMultilevel"/>
    <w:tmpl w:val="3E440A08"/>
    <w:lvl w:ilvl="0" w:tplc="15D28C76">
      <w:start w:val="1"/>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4B3A56"/>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97" w15:restartNumberingAfterBreak="0">
    <w:nsid w:val="660C36F2"/>
    <w:multiLevelType w:val="hybridMultilevel"/>
    <w:tmpl w:val="B576EFCC"/>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7091689"/>
    <w:multiLevelType w:val="hybridMultilevel"/>
    <w:tmpl w:val="99CA883C"/>
    <w:lvl w:ilvl="0" w:tplc="BAEC6A38">
      <w:start w:val="1"/>
      <w:numFmt w:val="upperLetter"/>
      <w:lvlText w:val="%1."/>
      <w:lvlJc w:val="left"/>
      <w:pPr>
        <w:tabs>
          <w:tab w:val="num" w:pos="2160"/>
        </w:tabs>
        <w:ind w:left="216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7A6250A"/>
    <w:multiLevelType w:val="hybridMultilevel"/>
    <w:tmpl w:val="B6A67016"/>
    <w:lvl w:ilvl="0" w:tplc="0156A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AD0744B"/>
    <w:multiLevelType w:val="hybridMultilevel"/>
    <w:tmpl w:val="599E5B38"/>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CA67D91"/>
    <w:multiLevelType w:val="multilevel"/>
    <w:tmpl w:val="94D2DB0A"/>
    <w:numStyleLink w:val="PRECON"/>
  </w:abstractNum>
  <w:abstractNum w:abstractNumId="102" w15:restartNumberingAfterBreak="0">
    <w:nsid w:val="70AE264E"/>
    <w:multiLevelType w:val="hybridMultilevel"/>
    <w:tmpl w:val="45646BC4"/>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71191C89"/>
    <w:multiLevelType w:val="hybridMultilevel"/>
    <w:tmpl w:val="B0E857F6"/>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B35E07"/>
    <w:multiLevelType w:val="hybridMultilevel"/>
    <w:tmpl w:val="3A983B14"/>
    <w:lvl w:ilvl="0" w:tplc="0B3C6F42">
      <w:start w:val="1"/>
      <w:numFmt w:val="decimal"/>
      <w:lvlText w:val="%1."/>
      <w:lvlJc w:val="left"/>
      <w:pPr>
        <w:ind w:left="108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5226E07"/>
    <w:multiLevelType w:val="hybridMultilevel"/>
    <w:tmpl w:val="C4E2BD94"/>
    <w:lvl w:ilvl="0" w:tplc="C1E4DBB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56856A2"/>
    <w:multiLevelType w:val="hybridMultilevel"/>
    <w:tmpl w:val="5DA4E928"/>
    <w:lvl w:ilvl="0" w:tplc="ABF2FBFC">
      <w:numFmt w:val="bullet"/>
      <w:lvlText w:val=""/>
      <w:lvlJc w:val="left"/>
      <w:pPr>
        <w:ind w:left="780" w:hanging="360"/>
      </w:pPr>
      <w:rPr>
        <w:rFonts w:ascii="Symbol" w:eastAsia="Arial" w:hAnsi="Symbol" w:cs="Aria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07" w15:restartNumberingAfterBreak="0">
    <w:nsid w:val="75796664"/>
    <w:multiLevelType w:val="multilevel"/>
    <w:tmpl w:val="94D2DB0A"/>
    <w:styleLink w:val="PRECON"/>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108" w15:restartNumberingAfterBreak="0">
    <w:nsid w:val="76294ADC"/>
    <w:multiLevelType w:val="hybridMultilevel"/>
    <w:tmpl w:val="FBE66A3A"/>
    <w:lvl w:ilvl="0" w:tplc="F17CD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6526AC9"/>
    <w:multiLevelType w:val="hybridMultilevel"/>
    <w:tmpl w:val="6FAEE51A"/>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7596A57"/>
    <w:multiLevelType w:val="multilevel"/>
    <w:tmpl w:val="94D2DB0A"/>
    <w:numStyleLink w:val="PRECON"/>
  </w:abstractNum>
  <w:abstractNum w:abstractNumId="111" w15:restartNumberingAfterBreak="0">
    <w:nsid w:val="778B72B3"/>
    <w:multiLevelType w:val="hybridMultilevel"/>
    <w:tmpl w:val="9FD2B394"/>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90624CB"/>
    <w:multiLevelType w:val="hybridMultilevel"/>
    <w:tmpl w:val="15722D42"/>
    <w:lvl w:ilvl="0" w:tplc="172EA220">
      <w:start w:val="1"/>
      <w:numFmt w:val="lowerLetter"/>
      <w:lvlText w:val="(%1)"/>
      <w:lvlJc w:val="left"/>
      <w:pPr>
        <w:ind w:left="540" w:hanging="360"/>
      </w:pPr>
      <w:rPr>
        <w:rFonts w:ascii="TimesNewRomanPS-BoldMT" w:hAnsi="TimesNewRomanPS-BoldMT" w:cs="TimesNewRomanPS-BoldMT"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3" w15:restartNumberingAfterBreak="0">
    <w:nsid w:val="790F17A7"/>
    <w:multiLevelType w:val="hybridMultilevel"/>
    <w:tmpl w:val="4FB44364"/>
    <w:lvl w:ilvl="0" w:tplc="8A44FEEC">
      <w:start w:val="1"/>
      <w:numFmt w:val="lowerLetter"/>
      <w:lvlText w:val="(%1)"/>
      <w:lvlJc w:val="left"/>
      <w:pPr>
        <w:ind w:left="1080" w:hanging="360"/>
      </w:pPr>
      <w:rPr>
        <w:rFonts w:eastAsia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9307D70"/>
    <w:multiLevelType w:val="hybridMultilevel"/>
    <w:tmpl w:val="1D32764E"/>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C063ADA"/>
    <w:multiLevelType w:val="multilevel"/>
    <w:tmpl w:val="94D2DB0A"/>
    <w:numStyleLink w:val="PRECON"/>
  </w:abstractNum>
  <w:abstractNum w:abstractNumId="116" w15:restartNumberingAfterBreak="0">
    <w:nsid w:val="7CB17626"/>
    <w:multiLevelType w:val="multilevel"/>
    <w:tmpl w:val="94D2DB0A"/>
    <w:lvl w:ilvl="0">
      <w:start w:val="1"/>
      <w:numFmt w:val="decimal"/>
      <w:lvlText w:val="%1."/>
      <w:lvlJc w:val="left"/>
      <w:pPr>
        <w:ind w:left="360" w:hanging="360"/>
      </w:pPr>
      <w:rPr>
        <w:rFonts w:ascii="Calibri" w:hAnsi="Calibri" w:hint="default"/>
        <w:b w:val="0"/>
        <w:i w:val="0"/>
        <w:color w:val="auto"/>
        <w:sz w:val="22"/>
        <w:u w:val="none"/>
      </w:rPr>
    </w:lvl>
    <w:lvl w:ilvl="1">
      <w:start w:val="1"/>
      <w:numFmt w:val="upperLetter"/>
      <w:lvlText w:val="%2."/>
      <w:lvlJc w:val="left"/>
      <w:pPr>
        <w:ind w:left="720" w:hanging="360"/>
      </w:pPr>
      <w:rPr>
        <w:rFonts w:ascii="Calibri" w:hAnsi="Calibri" w:hint="default"/>
        <w:b w:val="0"/>
        <w:i w:val="0"/>
        <w:sz w:val="22"/>
      </w:rPr>
    </w:lvl>
    <w:lvl w:ilvl="2">
      <w:start w:val="1"/>
      <w:numFmt w:val="decimal"/>
      <w:lvlText w:val="%3."/>
      <w:lvlJc w:val="left"/>
      <w:pPr>
        <w:ind w:left="1080" w:hanging="360"/>
      </w:pPr>
      <w:rPr>
        <w:rFonts w:ascii="Calibri" w:hAnsi="Calibri" w:hint="default"/>
        <w:b w:val="0"/>
        <w:i w:val="0"/>
        <w:sz w:val="22"/>
      </w:rPr>
    </w:lvl>
    <w:lvl w:ilvl="3">
      <w:start w:val="1"/>
      <w:numFmt w:val="lowerLetter"/>
      <w:lvlText w:val="%4."/>
      <w:lvlJc w:val="left"/>
      <w:pPr>
        <w:ind w:left="1440" w:hanging="360"/>
      </w:pPr>
      <w:rPr>
        <w:rFonts w:ascii="Calibri" w:hAnsi="Calibri" w:hint="default"/>
        <w:b w:val="0"/>
        <w:i w:val="0"/>
        <w:sz w:val="22"/>
      </w:rPr>
    </w:lvl>
    <w:lvl w:ilvl="4">
      <w:start w:val="1"/>
      <w:numFmt w:val="decimal"/>
      <w:lvlText w:val="%5."/>
      <w:lvlJc w:val="left"/>
      <w:pPr>
        <w:ind w:left="1800" w:hanging="360"/>
      </w:pPr>
      <w:rPr>
        <w:rFonts w:ascii="Calibri" w:hAnsi="Calibri" w:hint="default"/>
        <w:b w:val="0"/>
        <w:i w:val="0"/>
        <w:sz w:val="22"/>
      </w:rPr>
    </w:lvl>
    <w:lvl w:ilvl="5">
      <w:start w:val="1"/>
      <w:numFmt w:val="lowerLetter"/>
      <w:lvlText w:val="%6."/>
      <w:lvlJc w:val="left"/>
      <w:pPr>
        <w:ind w:left="2160" w:hanging="360"/>
      </w:pPr>
      <w:rPr>
        <w:rFonts w:ascii="Calibri" w:hAnsi="Calibri" w:hint="default"/>
        <w:b w:val="0"/>
        <w:i w:val="0"/>
        <w:sz w:val="22"/>
      </w:rPr>
    </w:lvl>
    <w:lvl w:ilvl="6">
      <w:start w:val="1"/>
      <w:numFmt w:val="decimal"/>
      <w:lvlText w:val="%7."/>
      <w:lvlJc w:val="left"/>
      <w:pPr>
        <w:ind w:left="2520" w:hanging="360"/>
      </w:pPr>
      <w:rPr>
        <w:rFonts w:ascii="Calibri" w:hAnsi="Calibri" w:hint="default"/>
        <w:b w:val="0"/>
        <w:i w:val="0"/>
        <w:sz w:val="22"/>
      </w:rPr>
    </w:lvl>
    <w:lvl w:ilvl="7">
      <w:start w:val="1"/>
      <w:numFmt w:val="lowerLetter"/>
      <w:lvlText w:val="%8."/>
      <w:lvlJc w:val="left"/>
      <w:pPr>
        <w:ind w:left="2880" w:hanging="360"/>
      </w:pPr>
      <w:rPr>
        <w:rFonts w:ascii="Calibri" w:hAnsi="Calibri" w:hint="default"/>
        <w:b w:val="0"/>
        <w:i w:val="0"/>
        <w:sz w:val="22"/>
      </w:rPr>
    </w:lvl>
    <w:lvl w:ilvl="8">
      <w:start w:val="1"/>
      <w:numFmt w:val="decimal"/>
      <w:lvlText w:val="%9."/>
      <w:lvlJc w:val="left"/>
      <w:pPr>
        <w:ind w:left="3240" w:hanging="360"/>
      </w:pPr>
      <w:rPr>
        <w:rFonts w:ascii="Calibri" w:hAnsi="Calibri" w:hint="default"/>
        <w:b w:val="0"/>
        <w:i w:val="0"/>
        <w:color w:val="auto"/>
        <w:sz w:val="22"/>
        <w:u w:val="none"/>
      </w:rPr>
    </w:lvl>
  </w:abstractNum>
  <w:abstractNum w:abstractNumId="117" w15:restartNumberingAfterBreak="0">
    <w:nsid w:val="7D0217E1"/>
    <w:multiLevelType w:val="hybridMultilevel"/>
    <w:tmpl w:val="898AEE2C"/>
    <w:lvl w:ilvl="0" w:tplc="668C70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2D558F"/>
    <w:multiLevelType w:val="hybridMultilevel"/>
    <w:tmpl w:val="F626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039802">
    <w:abstractNumId w:val="106"/>
  </w:num>
  <w:num w:numId="2" w16cid:durableId="4063871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6"/>
      <w:lvl w:ilvl="2">
        <w:start w:val="6"/>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469785594">
    <w:abstractNumId w:val="1"/>
    <w:lvlOverride w:ilvl="0">
      <w:startOverride w:val="20"/>
      <w:lvl w:ilvl="0">
        <w:start w:val="20"/>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13164928">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5" w16cid:durableId="2127310890">
    <w:abstractNumId w:val="31"/>
  </w:num>
  <w:num w:numId="6" w16cid:durableId="1890263587">
    <w:abstractNumId w:val="13"/>
  </w:num>
  <w:num w:numId="7" w16cid:durableId="1591498855">
    <w:abstractNumId w:val="6"/>
  </w:num>
  <w:num w:numId="8" w16cid:durableId="1018579529">
    <w:abstractNumId w:val="24"/>
  </w:num>
  <w:num w:numId="9" w16cid:durableId="310327055">
    <w:abstractNumId w:val="35"/>
  </w:num>
  <w:num w:numId="10" w16cid:durableId="146092030">
    <w:abstractNumId w:val="102"/>
  </w:num>
  <w:num w:numId="11" w16cid:durableId="1494100168">
    <w:abstractNumId w:val="8"/>
  </w:num>
  <w:num w:numId="12" w16cid:durableId="917329234">
    <w:abstractNumId w:val="105"/>
  </w:num>
  <w:num w:numId="13" w16cid:durableId="2109692091">
    <w:abstractNumId w:val="17"/>
  </w:num>
  <w:num w:numId="14" w16cid:durableId="914782731">
    <w:abstractNumId w:val="58"/>
  </w:num>
  <w:num w:numId="15" w16cid:durableId="1054815566">
    <w:abstractNumId w:val="32"/>
  </w:num>
  <w:num w:numId="16" w16cid:durableId="893925381">
    <w:abstractNumId w:val="28"/>
  </w:num>
  <w:num w:numId="17" w16cid:durableId="1330524172">
    <w:abstractNumId w:val="55"/>
  </w:num>
  <w:num w:numId="18" w16cid:durableId="128397590">
    <w:abstractNumId w:val="85"/>
  </w:num>
  <w:num w:numId="19" w16cid:durableId="1677027205">
    <w:abstractNumId w:val="10"/>
  </w:num>
  <w:num w:numId="20" w16cid:durableId="1841195277">
    <w:abstractNumId w:val="93"/>
  </w:num>
  <w:num w:numId="21" w16cid:durableId="2009167169">
    <w:abstractNumId w:val="76"/>
  </w:num>
  <w:num w:numId="22" w16cid:durableId="1340083313">
    <w:abstractNumId w:val="22"/>
  </w:num>
  <w:num w:numId="23" w16cid:durableId="71852070">
    <w:abstractNumId w:val="99"/>
  </w:num>
  <w:num w:numId="24" w16cid:durableId="1462460631">
    <w:abstractNumId w:val="38"/>
  </w:num>
  <w:num w:numId="25" w16cid:durableId="1540050459">
    <w:abstractNumId w:val="104"/>
  </w:num>
  <w:num w:numId="26" w16cid:durableId="784034557">
    <w:abstractNumId w:val="3"/>
  </w:num>
  <w:num w:numId="27" w16cid:durableId="1037395695">
    <w:abstractNumId w:val="108"/>
  </w:num>
  <w:num w:numId="28" w16cid:durableId="740098119">
    <w:abstractNumId w:val="97"/>
  </w:num>
  <w:num w:numId="29" w16cid:durableId="1190214780">
    <w:abstractNumId w:val="60"/>
  </w:num>
  <w:num w:numId="30" w16cid:durableId="426849557">
    <w:abstractNumId w:val="113"/>
  </w:num>
  <w:num w:numId="31" w16cid:durableId="557209276">
    <w:abstractNumId w:val="77"/>
  </w:num>
  <w:num w:numId="32" w16cid:durableId="891573654">
    <w:abstractNumId w:val="89"/>
  </w:num>
  <w:num w:numId="33" w16cid:durableId="816141999">
    <w:abstractNumId w:val="74"/>
  </w:num>
  <w:num w:numId="34" w16cid:durableId="1269702070">
    <w:abstractNumId w:val="30"/>
  </w:num>
  <w:num w:numId="35" w16cid:durableId="1233587927">
    <w:abstractNumId w:val="15"/>
  </w:num>
  <w:num w:numId="36" w16cid:durableId="1786147576">
    <w:abstractNumId w:val="53"/>
  </w:num>
  <w:num w:numId="37" w16cid:durableId="1771394486">
    <w:abstractNumId w:val="114"/>
  </w:num>
  <w:num w:numId="38" w16cid:durableId="1689336049">
    <w:abstractNumId w:val="80"/>
  </w:num>
  <w:num w:numId="39" w16cid:durableId="825707605">
    <w:abstractNumId w:val="21"/>
  </w:num>
  <w:num w:numId="40" w16cid:durableId="395788808">
    <w:abstractNumId w:val="37"/>
  </w:num>
  <w:num w:numId="41" w16cid:durableId="1970629286">
    <w:abstractNumId w:val="40"/>
  </w:num>
  <w:num w:numId="42" w16cid:durableId="561062678">
    <w:abstractNumId w:val="103"/>
  </w:num>
  <w:num w:numId="43" w16cid:durableId="1217738141">
    <w:abstractNumId w:val="86"/>
  </w:num>
  <w:num w:numId="44" w16cid:durableId="418795628">
    <w:abstractNumId w:val="67"/>
  </w:num>
  <w:num w:numId="45" w16cid:durableId="168764210">
    <w:abstractNumId w:val="64"/>
  </w:num>
  <w:num w:numId="46" w16cid:durableId="1795708432">
    <w:abstractNumId w:val="111"/>
  </w:num>
  <w:num w:numId="47" w16cid:durableId="1894779057">
    <w:abstractNumId w:val="5"/>
  </w:num>
  <w:num w:numId="48" w16cid:durableId="741947766">
    <w:abstractNumId w:val="45"/>
  </w:num>
  <w:num w:numId="49" w16cid:durableId="680856389">
    <w:abstractNumId w:val="69"/>
  </w:num>
  <w:num w:numId="50" w16cid:durableId="67507604">
    <w:abstractNumId w:val="44"/>
  </w:num>
  <w:num w:numId="51" w16cid:durableId="1994142094">
    <w:abstractNumId w:val="9"/>
  </w:num>
  <w:num w:numId="52" w16cid:durableId="1673609668">
    <w:abstractNumId w:val="100"/>
  </w:num>
  <w:num w:numId="53" w16cid:durableId="931862775">
    <w:abstractNumId w:val="34"/>
  </w:num>
  <w:num w:numId="54" w16cid:durableId="1904560015">
    <w:abstractNumId w:val="51"/>
  </w:num>
  <w:num w:numId="55" w16cid:durableId="2028167799">
    <w:abstractNumId w:val="72"/>
  </w:num>
  <w:num w:numId="56" w16cid:durableId="1206479236">
    <w:abstractNumId w:val="49"/>
  </w:num>
  <w:num w:numId="57" w16cid:durableId="1079014430">
    <w:abstractNumId w:val="46"/>
  </w:num>
  <w:num w:numId="58" w16cid:durableId="101993336">
    <w:abstractNumId w:val="43"/>
  </w:num>
  <w:num w:numId="59" w16cid:durableId="900211558">
    <w:abstractNumId w:val="117"/>
  </w:num>
  <w:num w:numId="60" w16cid:durableId="1057902420">
    <w:abstractNumId w:val="62"/>
  </w:num>
  <w:num w:numId="61" w16cid:durableId="102699325">
    <w:abstractNumId w:val="39"/>
  </w:num>
  <w:num w:numId="62" w16cid:durableId="64882426">
    <w:abstractNumId w:val="29"/>
  </w:num>
  <w:num w:numId="63" w16cid:durableId="1636451465">
    <w:abstractNumId w:val="87"/>
  </w:num>
  <w:num w:numId="64" w16cid:durableId="1990013871">
    <w:abstractNumId w:val="109"/>
  </w:num>
  <w:num w:numId="65" w16cid:durableId="1885019744">
    <w:abstractNumId w:val="83"/>
  </w:num>
  <w:num w:numId="66" w16cid:durableId="1891527406">
    <w:abstractNumId w:val="65"/>
  </w:num>
  <w:num w:numId="67" w16cid:durableId="2083915581">
    <w:abstractNumId w:val="56"/>
  </w:num>
  <w:num w:numId="68" w16cid:durableId="1853370555">
    <w:abstractNumId w:val="91"/>
  </w:num>
  <w:num w:numId="69" w16cid:durableId="1362322626">
    <w:abstractNumId w:val="70"/>
  </w:num>
  <w:num w:numId="70" w16cid:durableId="545799226">
    <w:abstractNumId w:val="88"/>
  </w:num>
  <w:num w:numId="71" w16cid:durableId="1021590189">
    <w:abstractNumId w:val="7"/>
  </w:num>
  <w:num w:numId="72" w16cid:durableId="1981500042">
    <w:abstractNumId w:val="95"/>
  </w:num>
  <w:num w:numId="73" w16cid:durableId="394596365">
    <w:abstractNumId w:val="118"/>
  </w:num>
  <w:num w:numId="74" w16cid:durableId="1250745">
    <w:abstractNumId w:val="19"/>
  </w:num>
  <w:num w:numId="75" w16cid:durableId="1898662876">
    <w:abstractNumId w:val="112"/>
  </w:num>
  <w:num w:numId="76" w16cid:durableId="2031569645">
    <w:abstractNumId w:val="82"/>
  </w:num>
  <w:num w:numId="77" w16cid:durableId="491021045">
    <w:abstractNumId w:val="41"/>
  </w:num>
  <w:num w:numId="78" w16cid:durableId="475949680">
    <w:abstractNumId w:val="20"/>
  </w:num>
  <w:num w:numId="79" w16cid:durableId="155533807">
    <w:abstractNumId w:val="107"/>
  </w:num>
  <w:num w:numId="80" w16cid:durableId="762650740">
    <w:abstractNumId w:val="27"/>
  </w:num>
  <w:num w:numId="81" w16cid:durableId="1433671014">
    <w:abstractNumId w:val="36"/>
  </w:num>
  <w:num w:numId="82" w16cid:durableId="1721782868">
    <w:abstractNumId w:val="26"/>
  </w:num>
  <w:num w:numId="83" w16cid:durableId="516700862">
    <w:abstractNumId w:val="63"/>
  </w:num>
  <w:num w:numId="84" w16cid:durableId="1929580893">
    <w:abstractNumId w:val="81"/>
  </w:num>
  <w:num w:numId="85" w16cid:durableId="2060283951">
    <w:abstractNumId w:val="4"/>
  </w:num>
  <w:num w:numId="86" w16cid:durableId="1925721963">
    <w:abstractNumId w:val="48"/>
  </w:num>
  <w:num w:numId="87" w16cid:durableId="1530027974">
    <w:abstractNumId w:val="110"/>
  </w:num>
  <w:num w:numId="88" w16cid:durableId="1563052899">
    <w:abstractNumId w:val="84"/>
  </w:num>
  <w:num w:numId="89" w16cid:durableId="1196433055">
    <w:abstractNumId w:val="94"/>
  </w:num>
  <w:num w:numId="90" w16cid:durableId="1450661567">
    <w:abstractNumId w:val="66"/>
  </w:num>
  <w:num w:numId="91" w16cid:durableId="1594050154">
    <w:abstractNumId w:val="78"/>
  </w:num>
  <w:num w:numId="92" w16cid:durableId="1513565317">
    <w:abstractNumId w:val="57"/>
  </w:num>
  <w:num w:numId="93" w16cid:durableId="411896736">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94" w16cid:durableId="728528715">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95" w16cid:durableId="137882001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6"/>
      <w:lvl w:ilvl="2">
        <w:start w:val="6"/>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6" w16cid:durableId="691957914">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97" w16cid:durableId="364408421">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98" w16cid:durableId="1260025663">
    <w:abstractNumId w:val="54"/>
  </w:num>
  <w:num w:numId="99" w16cid:durableId="1473329827">
    <w:abstractNumId w:val="23"/>
  </w:num>
  <w:num w:numId="100" w16cid:durableId="701633530">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1" w16cid:durableId="848375636">
    <w:abstractNumId w:val="25"/>
  </w:num>
  <w:num w:numId="102" w16cid:durableId="874731137">
    <w:abstractNumId w:val="98"/>
  </w:num>
  <w:num w:numId="103" w16cid:durableId="1635719640">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4" w16cid:durableId="705644660">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5" w16cid:durableId="366024078">
    <w:abstractNumId w:val="73"/>
  </w:num>
  <w:num w:numId="106" w16cid:durableId="488180522">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7" w16cid:durableId="2115898118">
    <w:abstractNumId w:val="92"/>
  </w:num>
  <w:num w:numId="108" w16cid:durableId="1453791914">
    <w:abstractNumId w:val="2"/>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start w:val="1"/>
        <w:numFmt w:val="lowerRoman"/>
        <w:lvlText w:val="%3."/>
        <w:lvlJc w:val="right"/>
        <w:pPr>
          <w:tabs>
            <w:tab w:val="num" w:pos="1800"/>
          </w:tabs>
          <w:ind w:left="1800" w:hanging="180"/>
        </w:pPr>
      </w:lvl>
    </w:lvlOverride>
    <w:lvlOverride w:ilvl="3">
      <w:lvl w:ilvl="3">
        <w:start w:val="1"/>
        <w:numFmt w:val="decimal"/>
        <w:lvlText w:val="%4."/>
        <w:lvlJc w:val="left"/>
        <w:pPr>
          <w:tabs>
            <w:tab w:val="num" w:pos="2520"/>
          </w:tabs>
          <w:ind w:left="2520" w:hanging="360"/>
        </w:pPr>
      </w:lvl>
    </w:lvlOverride>
    <w:lvlOverride w:ilvl="4">
      <w:lvl w:ilvl="4">
        <w:start w:val="1"/>
        <w:numFmt w:val="lowerLetter"/>
        <w:lvlText w:val="%5."/>
        <w:lvlJc w:val="left"/>
        <w:pPr>
          <w:tabs>
            <w:tab w:val="num" w:pos="3240"/>
          </w:tabs>
          <w:ind w:left="3240" w:hanging="360"/>
        </w:pPr>
      </w:lvl>
    </w:lvlOverride>
    <w:lvlOverride w:ilvl="5">
      <w:lvl w:ilvl="5">
        <w:start w:val="1"/>
        <w:numFmt w:val="lowerRoman"/>
        <w:lvlText w:val="%6."/>
        <w:lvlJc w:val="right"/>
        <w:pPr>
          <w:tabs>
            <w:tab w:val="num" w:pos="3960"/>
          </w:tabs>
          <w:ind w:left="3960" w:hanging="180"/>
        </w:pPr>
      </w:lvl>
    </w:lvlOverride>
    <w:lvlOverride w:ilvl="6">
      <w:lvl w:ilvl="6">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109" w16cid:durableId="548306515">
    <w:abstractNumId w:val="16"/>
  </w:num>
  <w:num w:numId="110" w16cid:durableId="356850367">
    <w:abstractNumId w:val="33"/>
  </w:num>
  <w:num w:numId="111" w16cid:durableId="1696418922">
    <w:abstractNumId w:val="18"/>
  </w:num>
  <w:num w:numId="112" w16cid:durableId="962737287">
    <w:abstractNumId w:val="52"/>
  </w:num>
  <w:num w:numId="113" w16cid:durableId="1683584144">
    <w:abstractNumId w:val="90"/>
  </w:num>
  <w:num w:numId="114" w16cid:durableId="481847265">
    <w:abstractNumId w:val="59"/>
  </w:num>
  <w:num w:numId="115" w16cid:durableId="1805193339">
    <w:abstractNumId w:val="50"/>
  </w:num>
  <w:num w:numId="116" w16cid:durableId="1504398953">
    <w:abstractNumId w:val="68"/>
  </w:num>
  <w:num w:numId="117" w16cid:durableId="81680865">
    <w:abstractNumId w:val="61"/>
  </w:num>
  <w:num w:numId="118" w16cid:durableId="603920664">
    <w:abstractNumId w:val="42"/>
  </w:num>
  <w:num w:numId="119" w16cid:durableId="1878278841">
    <w:abstractNumId w:val="79"/>
  </w:num>
  <w:num w:numId="120" w16cid:durableId="1411270458">
    <w:abstractNumId w:val="47"/>
  </w:num>
  <w:num w:numId="121" w16cid:durableId="18238972">
    <w:abstractNumId w:val="75"/>
  </w:num>
  <w:num w:numId="122" w16cid:durableId="567695819">
    <w:abstractNumId w:val="14"/>
  </w:num>
  <w:num w:numId="123" w16cid:durableId="1866864055">
    <w:abstractNumId w:val="116"/>
  </w:num>
  <w:num w:numId="124" w16cid:durableId="651761484">
    <w:abstractNumId w:val="115"/>
  </w:num>
  <w:num w:numId="125" w16cid:durableId="1203206135">
    <w:abstractNumId w:val="12"/>
  </w:num>
  <w:num w:numId="126" w16cid:durableId="50910722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6"/>
      <w:lvl w:ilvl="2">
        <w:start w:val="6"/>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7" w16cid:durableId="902562752">
    <w:abstractNumId w:val="11"/>
  </w:num>
  <w:num w:numId="128" w16cid:durableId="2074813961">
    <w:abstractNumId w:val="101"/>
  </w:num>
  <w:num w:numId="129" w16cid:durableId="1198204922">
    <w:abstractNumId w:val="96"/>
  </w:num>
  <w:num w:numId="130" w16cid:durableId="359665252">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73"/>
    <w:rsid w:val="000242FE"/>
    <w:rsid w:val="0003203C"/>
    <w:rsid w:val="00093E98"/>
    <w:rsid w:val="000A03A8"/>
    <w:rsid w:val="000A24BE"/>
    <w:rsid w:val="000B3533"/>
    <w:rsid w:val="000D562B"/>
    <w:rsid w:val="000E0EAF"/>
    <w:rsid w:val="000E6927"/>
    <w:rsid w:val="001142C5"/>
    <w:rsid w:val="00123BBD"/>
    <w:rsid w:val="0017051E"/>
    <w:rsid w:val="001744A3"/>
    <w:rsid w:val="00177EAD"/>
    <w:rsid w:val="001912D2"/>
    <w:rsid w:val="00197295"/>
    <w:rsid w:val="001D0341"/>
    <w:rsid w:val="001D06F2"/>
    <w:rsid w:val="0020369B"/>
    <w:rsid w:val="00206A53"/>
    <w:rsid w:val="0022588A"/>
    <w:rsid w:val="002350C5"/>
    <w:rsid w:val="00252F1E"/>
    <w:rsid w:val="002C4C53"/>
    <w:rsid w:val="002D064E"/>
    <w:rsid w:val="002D1778"/>
    <w:rsid w:val="002E43C6"/>
    <w:rsid w:val="00375A47"/>
    <w:rsid w:val="0038415D"/>
    <w:rsid w:val="003A514C"/>
    <w:rsid w:val="003E1579"/>
    <w:rsid w:val="00420791"/>
    <w:rsid w:val="0043167B"/>
    <w:rsid w:val="004503D5"/>
    <w:rsid w:val="0046483C"/>
    <w:rsid w:val="00473325"/>
    <w:rsid w:val="004A4EA7"/>
    <w:rsid w:val="004A5531"/>
    <w:rsid w:val="004B525A"/>
    <w:rsid w:val="004E2068"/>
    <w:rsid w:val="004E4C1D"/>
    <w:rsid w:val="004F03DF"/>
    <w:rsid w:val="004F5586"/>
    <w:rsid w:val="005425B1"/>
    <w:rsid w:val="005606B4"/>
    <w:rsid w:val="00563978"/>
    <w:rsid w:val="00565316"/>
    <w:rsid w:val="00581FE4"/>
    <w:rsid w:val="00595C81"/>
    <w:rsid w:val="005B68B7"/>
    <w:rsid w:val="005C4184"/>
    <w:rsid w:val="005C4555"/>
    <w:rsid w:val="005D168F"/>
    <w:rsid w:val="005E05AB"/>
    <w:rsid w:val="005E2CC9"/>
    <w:rsid w:val="005E727D"/>
    <w:rsid w:val="0061579A"/>
    <w:rsid w:val="006216AC"/>
    <w:rsid w:val="006326CF"/>
    <w:rsid w:val="00697E7F"/>
    <w:rsid w:val="0070558B"/>
    <w:rsid w:val="00724168"/>
    <w:rsid w:val="00725818"/>
    <w:rsid w:val="00734A66"/>
    <w:rsid w:val="00754647"/>
    <w:rsid w:val="0075567D"/>
    <w:rsid w:val="00763607"/>
    <w:rsid w:val="007B4634"/>
    <w:rsid w:val="007D1F15"/>
    <w:rsid w:val="007F0AAC"/>
    <w:rsid w:val="008006CB"/>
    <w:rsid w:val="0083233D"/>
    <w:rsid w:val="008374B1"/>
    <w:rsid w:val="00845A54"/>
    <w:rsid w:val="00864E93"/>
    <w:rsid w:val="00876A16"/>
    <w:rsid w:val="00880F5A"/>
    <w:rsid w:val="008C315C"/>
    <w:rsid w:val="0095784B"/>
    <w:rsid w:val="00964302"/>
    <w:rsid w:val="009B0417"/>
    <w:rsid w:val="009B1AA5"/>
    <w:rsid w:val="009B580C"/>
    <w:rsid w:val="009C5DE3"/>
    <w:rsid w:val="009D5291"/>
    <w:rsid w:val="00A22042"/>
    <w:rsid w:val="00A27776"/>
    <w:rsid w:val="00A37864"/>
    <w:rsid w:val="00A41897"/>
    <w:rsid w:val="00A43E49"/>
    <w:rsid w:val="00AE237B"/>
    <w:rsid w:val="00AF0B9A"/>
    <w:rsid w:val="00AF19B7"/>
    <w:rsid w:val="00B15FAA"/>
    <w:rsid w:val="00B23D89"/>
    <w:rsid w:val="00B447D4"/>
    <w:rsid w:val="00B5499F"/>
    <w:rsid w:val="00B62498"/>
    <w:rsid w:val="00B64872"/>
    <w:rsid w:val="00BA7C6E"/>
    <w:rsid w:val="00BC1543"/>
    <w:rsid w:val="00BF08FE"/>
    <w:rsid w:val="00C103B5"/>
    <w:rsid w:val="00C32637"/>
    <w:rsid w:val="00C41AA6"/>
    <w:rsid w:val="00C50078"/>
    <w:rsid w:val="00C51A68"/>
    <w:rsid w:val="00C819C9"/>
    <w:rsid w:val="00CD62EC"/>
    <w:rsid w:val="00D657C0"/>
    <w:rsid w:val="00D845AF"/>
    <w:rsid w:val="00D84673"/>
    <w:rsid w:val="00DE2D61"/>
    <w:rsid w:val="00DE6CE5"/>
    <w:rsid w:val="00E21406"/>
    <w:rsid w:val="00E22D60"/>
    <w:rsid w:val="00E24510"/>
    <w:rsid w:val="00E2510E"/>
    <w:rsid w:val="00E64454"/>
    <w:rsid w:val="00E66260"/>
    <w:rsid w:val="00E90192"/>
    <w:rsid w:val="00E936A8"/>
    <w:rsid w:val="00EA504A"/>
    <w:rsid w:val="00ED5F06"/>
    <w:rsid w:val="00EE33A5"/>
    <w:rsid w:val="00EF641B"/>
    <w:rsid w:val="00F26161"/>
    <w:rsid w:val="00F42E0F"/>
    <w:rsid w:val="00F74605"/>
    <w:rsid w:val="00F8063F"/>
    <w:rsid w:val="00F90788"/>
    <w:rsid w:val="00F96F0B"/>
    <w:rsid w:val="00FA4442"/>
    <w:rsid w:val="00FA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02105"/>
  <w15:docId w15:val="{6BB99C7D-64AC-47FC-9303-97802D79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3">
    <w:name w:val="heading 3"/>
    <w:basedOn w:val="Normal"/>
    <w:next w:val="Normal"/>
    <w:link w:val="Heading3Char"/>
    <w:uiPriority w:val="9"/>
    <w:unhideWhenUsed/>
    <w:qFormat/>
    <w:rsid w:val="00FA670A"/>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FA670A"/>
    <w:pPr>
      <w:keepNext/>
      <w:tabs>
        <w:tab w:val="center" w:pos="4680"/>
      </w:tabs>
      <w:adjustRightInd w:val="0"/>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pPr>
      <w:ind w:left="176"/>
    </w:pPr>
    <w:rPr>
      <w:sz w:val="20"/>
      <w:szCs w:val="20"/>
    </w:rPr>
  </w:style>
  <w:style w:type="paragraph" w:styleId="Title">
    <w:name w:val="Title"/>
    <w:basedOn w:val="Normal"/>
    <w:link w:val="TitleChar"/>
    <w:qFormat/>
    <w:pPr>
      <w:spacing w:before="63"/>
      <w:ind w:left="2"/>
      <w:jc w:val="center"/>
    </w:pPr>
    <w:rPr>
      <w:b/>
      <w:bCs/>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FA670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FA670A"/>
    <w:rPr>
      <w:rFonts w:ascii="Times New Roman" w:eastAsia="Times New Roman" w:hAnsi="Times New Roman" w:cs="Times New Roman"/>
      <w:b/>
      <w:bCs/>
    </w:rPr>
  </w:style>
  <w:style w:type="character" w:customStyle="1" w:styleId="TitleChar">
    <w:name w:val="Title Char"/>
    <w:basedOn w:val="DefaultParagraphFont"/>
    <w:link w:val="Title"/>
    <w:rsid w:val="00FA670A"/>
    <w:rPr>
      <w:rFonts w:ascii="Arial Narrow" w:eastAsia="Arial Narrow" w:hAnsi="Arial Narrow" w:cs="Arial Narrow"/>
      <w:b/>
      <w:bCs/>
      <w:sz w:val="28"/>
      <w:szCs w:val="28"/>
    </w:rPr>
  </w:style>
  <w:style w:type="paragraph" w:customStyle="1" w:styleId="TxBrp5">
    <w:name w:val="TxBr_p5"/>
    <w:basedOn w:val="Normal"/>
    <w:rsid w:val="00FA670A"/>
    <w:pPr>
      <w:tabs>
        <w:tab w:val="left" w:pos="204"/>
      </w:tabs>
      <w:adjustRightInd w:val="0"/>
      <w:spacing w:line="289" w:lineRule="atLeast"/>
    </w:pPr>
    <w:rPr>
      <w:rFonts w:ascii="Times New Roman" w:eastAsia="Times New Roman" w:hAnsi="Times New Roman" w:cs="Times New Roman"/>
      <w:sz w:val="24"/>
      <w:szCs w:val="24"/>
    </w:rPr>
  </w:style>
  <w:style w:type="paragraph" w:customStyle="1" w:styleId="Level1">
    <w:name w:val="Level 1"/>
    <w:basedOn w:val="Normal"/>
    <w:rsid w:val="00FA670A"/>
    <w:pPr>
      <w:numPr>
        <w:numId w:val="3"/>
      </w:numPr>
      <w:adjustRightInd w:val="0"/>
      <w:ind w:left="720" w:hanging="720"/>
      <w:outlineLvl w:val="0"/>
    </w:pPr>
    <w:rPr>
      <w:rFonts w:ascii="Times New Roman" w:eastAsia="Times New Roman" w:hAnsi="Times New Roman" w:cs="Times New Roman"/>
      <w:sz w:val="20"/>
      <w:szCs w:val="24"/>
    </w:rPr>
  </w:style>
  <w:style w:type="paragraph" w:customStyle="1" w:styleId="Level2">
    <w:name w:val="Level 2"/>
    <w:basedOn w:val="Normal"/>
    <w:rsid w:val="00FA670A"/>
    <w:pPr>
      <w:numPr>
        <w:ilvl w:val="1"/>
        <w:numId w:val="4"/>
      </w:numPr>
      <w:adjustRightInd w:val="0"/>
      <w:outlineLvl w:val="1"/>
    </w:pPr>
    <w:rPr>
      <w:rFonts w:ascii="Times New Roman" w:eastAsia="Times New Roman" w:hAnsi="Times New Roman" w:cs="Times New Roman"/>
      <w:sz w:val="20"/>
      <w:szCs w:val="24"/>
    </w:rPr>
  </w:style>
  <w:style w:type="paragraph" w:customStyle="1" w:styleId="Level3">
    <w:name w:val="Level 3"/>
    <w:basedOn w:val="Normal"/>
    <w:rsid w:val="00FA670A"/>
    <w:pPr>
      <w:numPr>
        <w:ilvl w:val="2"/>
        <w:numId w:val="2"/>
      </w:numPr>
      <w:adjustRightInd w:val="0"/>
      <w:outlineLvl w:val="2"/>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FA670A"/>
    <w:pPr>
      <w:tabs>
        <w:tab w:val="left" w:pos="-1440"/>
      </w:tabs>
      <w:adjustRightInd w:val="0"/>
      <w:ind w:left="1440"/>
    </w:pPr>
    <w:rPr>
      <w:rFonts w:ascii="Times New Roman" w:eastAsia="Times New Roman" w:hAnsi="Times New Roman" w:cs="Times New Roman"/>
      <w:szCs w:val="18"/>
    </w:rPr>
  </w:style>
  <w:style w:type="character" w:customStyle="1" w:styleId="BodyTextIndent2Char">
    <w:name w:val="Body Text Indent 2 Char"/>
    <w:basedOn w:val="DefaultParagraphFont"/>
    <w:link w:val="BodyTextIndent2"/>
    <w:rsid w:val="00FA670A"/>
    <w:rPr>
      <w:rFonts w:ascii="Times New Roman" w:eastAsia="Times New Roman" w:hAnsi="Times New Roman" w:cs="Times New Roman"/>
      <w:szCs w:val="18"/>
    </w:rPr>
  </w:style>
  <w:style w:type="paragraph" w:styleId="BodyTextIndent">
    <w:name w:val="Body Text Indent"/>
    <w:basedOn w:val="Normal"/>
    <w:link w:val="BodyTextIndentChar"/>
    <w:rsid w:val="00FA670A"/>
    <w:pPr>
      <w:widowControl/>
      <w:autoSpaceDE/>
      <w:autoSpaceDN/>
      <w:ind w:left="360"/>
    </w:pPr>
    <w:rPr>
      <w:rFonts w:ascii="Arial" w:eastAsia="Times New Roman" w:hAnsi="Arial" w:cs="Arial"/>
      <w:sz w:val="20"/>
      <w:szCs w:val="24"/>
    </w:rPr>
  </w:style>
  <w:style w:type="character" w:customStyle="1" w:styleId="BodyTextIndentChar">
    <w:name w:val="Body Text Indent Char"/>
    <w:basedOn w:val="DefaultParagraphFont"/>
    <w:link w:val="BodyTextIndent"/>
    <w:rsid w:val="00FA670A"/>
    <w:rPr>
      <w:rFonts w:ascii="Arial" w:eastAsia="Times New Roman" w:hAnsi="Arial" w:cs="Arial"/>
      <w:sz w:val="20"/>
      <w:szCs w:val="24"/>
    </w:rPr>
  </w:style>
  <w:style w:type="character" w:styleId="CommentReference">
    <w:name w:val="annotation reference"/>
    <w:basedOn w:val="DefaultParagraphFont"/>
    <w:uiPriority w:val="99"/>
    <w:semiHidden/>
    <w:rsid w:val="00FA670A"/>
    <w:rPr>
      <w:sz w:val="16"/>
      <w:szCs w:val="16"/>
    </w:rPr>
  </w:style>
  <w:style w:type="paragraph" w:styleId="CommentText">
    <w:name w:val="annotation text"/>
    <w:basedOn w:val="Normal"/>
    <w:link w:val="CommentTextChar"/>
    <w:uiPriority w:val="99"/>
    <w:semiHidden/>
    <w:rsid w:val="00FA670A"/>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A670A"/>
    <w:rPr>
      <w:rFonts w:ascii="Times New Roman" w:eastAsia="Times New Roman" w:hAnsi="Times New Roman" w:cs="Times New Roman"/>
      <w:sz w:val="20"/>
      <w:szCs w:val="20"/>
    </w:rPr>
  </w:style>
  <w:style w:type="paragraph" w:customStyle="1" w:styleId="3AutoList1">
    <w:name w:val="3AutoList1"/>
    <w:rsid w:val="00FA670A"/>
    <w:pPr>
      <w:tabs>
        <w:tab w:val="left" w:pos="720"/>
        <w:tab w:val="left" w:pos="1440"/>
        <w:tab w:val="left" w:pos="2160"/>
      </w:tabs>
      <w:adjustRightInd w:val="0"/>
      <w:ind w:left="2160" w:hanging="720"/>
      <w:jc w:val="both"/>
    </w:pPr>
    <w:rPr>
      <w:rFonts w:ascii="Times New Roman" w:eastAsia="Times New Roman" w:hAnsi="Times New Roman" w:cs="Times New Roman"/>
      <w:sz w:val="20"/>
      <w:szCs w:val="20"/>
    </w:rPr>
  </w:style>
  <w:style w:type="character" w:styleId="Hyperlink">
    <w:name w:val="Hyperlink"/>
    <w:basedOn w:val="DefaultParagraphFont"/>
    <w:rsid w:val="00FA670A"/>
    <w:rPr>
      <w:color w:val="0000FF"/>
      <w:u w:val="single"/>
    </w:rPr>
  </w:style>
  <w:style w:type="paragraph" w:styleId="BalloonText">
    <w:name w:val="Balloon Text"/>
    <w:basedOn w:val="Normal"/>
    <w:link w:val="BalloonTextChar"/>
    <w:uiPriority w:val="99"/>
    <w:semiHidden/>
    <w:unhideWhenUsed/>
    <w:rsid w:val="00FA670A"/>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A670A"/>
    <w:rPr>
      <w:rFonts w:ascii="Tahoma" w:eastAsia="Times New Roman" w:hAnsi="Tahoma" w:cs="Tahoma"/>
      <w:sz w:val="16"/>
      <w:szCs w:val="16"/>
    </w:rPr>
  </w:style>
  <w:style w:type="paragraph" w:styleId="Header">
    <w:name w:val="header"/>
    <w:basedOn w:val="Normal"/>
    <w:link w:val="HeaderChar"/>
    <w:uiPriority w:val="99"/>
    <w:unhideWhenUsed/>
    <w:rsid w:val="00FA670A"/>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A67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670A"/>
    <w:pPr>
      <w:widowControl/>
      <w:tabs>
        <w:tab w:val="center" w:pos="4680"/>
        <w:tab w:val="right" w:pos="9360"/>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A670A"/>
    <w:rPr>
      <w:rFonts w:ascii="Times New Roman" w:eastAsia="Times New Roman" w:hAnsi="Times New Roman" w:cs="Times New Roman"/>
      <w:sz w:val="24"/>
      <w:szCs w:val="24"/>
    </w:rPr>
  </w:style>
  <w:style w:type="paragraph" w:customStyle="1" w:styleId="Default">
    <w:name w:val="Default"/>
    <w:rsid w:val="00FA670A"/>
    <w:pPr>
      <w:widowControl/>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FA670A"/>
    <w:rPr>
      <w:color w:val="808080"/>
      <w:shd w:val="clear" w:color="auto" w:fill="E6E6E6"/>
    </w:rPr>
  </w:style>
  <w:style w:type="table" w:styleId="TableGrid">
    <w:name w:val="Table Grid"/>
    <w:basedOn w:val="TableNormal"/>
    <w:uiPriority w:val="59"/>
    <w:rsid w:val="00FA670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70A"/>
    <w:pPr>
      <w:widowControl/>
      <w:autoSpaceDE/>
      <w:autoSpaceDN/>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A670A"/>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A670A"/>
    <w:rPr>
      <w:b/>
      <w:bCs/>
    </w:rPr>
  </w:style>
  <w:style w:type="character" w:customStyle="1" w:styleId="CommentSubjectChar">
    <w:name w:val="Comment Subject Char"/>
    <w:basedOn w:val="CommentTextChar"/>
    <w:link w:val="CommentSubject"/>
    <w:uiPriority w:val="99"/>
    <w:semiHidden/>
    <w:rsid w:val="00FA670A"/>
    <w:rPr>
      <w:rFonts w:ascii="Times New Roman" w:eastAsia="Times New Roman" w:hAnsi="Times New Roman" w:cs="Times New Roman"/>
      <w:b/>
      <w:bCs/>
      <w:sz w:val="20"/>
      <w:szCs w:val="20"/>
    </w:rPr>
  </w:style>
  <w:style w:type="paragraph" w:customStyle="1" w:styleId="Indent1">
    <w:name w:val="Indent 1"/>
    <w:basedOn w:val="BodyText"/>
    <w:qFormat/>
    <w:rsid w:val="00FA670A"/>
    <w:pPr>
      <w:widowControl/>
      <w:autoSpaceDE/>
      <w:autoSpaceDN/>
      <w:spacing w:before="240"/>
      <w:ind w:left="360"/>
      <w:jc w:val="both"/>
    </w:pPr>
    <w:rPr>
      <w:rFonts w:ascii="Times New Roman" w:eastAsia="Times New Roman" w:hAnsi="Times New Roman" w:cs="Times New Roman"/>
      <w:sz w:val="24"/>
      <w:szCs w:val="24"/>
    </w:rPr>
  </w:style>
  <w:style w:type="paragraph" w:customStyle="1" w:styleId="Indent2">
    <w:name w:val="Indent 2"/>
    <w:basedOn w:val="BodyText"/>
    <w:qFormat/>
    <w:rsid w:val="00FA670A"/>
    <w:pPr>
      <w:widowControl/>
      <w:autoSpaceDE/>
      <w:autoSpaceDN/>
      <w:spacing w:before="240"/>
      <w:ind w:left="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FA670A"/>
    <w:rPr>
      <w:rFonts w:ascii="Arial Narrow" w:eastAsia="Arial Narrow" w:hAnsi="Arial Narrow" w:cs="Arial Narrow"/>
      <w:sz w:val="20"/>
      <w:szCs w:val="20"/>
    </w:rPr>
  </w:style>
  <w:style w:type="paragraph" w:customStyle="1" w:styleId="Instructions">
    <w:name w:val="Instructions"/>
    <w:basedOn w:val="BodyText"/>
    <w:next w:val="BodyText"/>
    <w:link w:val="InstructionsChar"/>
    <w:qFormat/>
    <w:rsid w:val="00FA670A"/>
    <w:pPr>
      <w:keepNext/>
      <w:widowControl/>
      <w:autoSpaceDE/>
      <w:autoSpaceDN/>
      <w:spacing w:before="240" w:after="120"/>
      <w:ind w:left="0"/>
      <w:jc w:val="both"/>
    </w:pPr>
    <w:rPr>
      <w:rFonts w:ascii="Times New Roman" w:eastAsia="Times New Roman" w:hAnsi="Times New Roman" w:cs="Times New Roman"/>
      <w:sz w:val="24"/>
      <w:szCs w:val="24"/>
      <w:u w:val="single"/>
    </w:rPr>
  </w:style>
  <w:style w:type="character" w:customStyle="1" w:styleId="InstructionsChar">
    <w:name w:val="Instructions Char"/>
    <w:basedOn w:val="DefaultParagraphFont"/>
    <w:link w:val="Instructions"/>
    <w:rsid w:val="00FA670A"/>
    <w:rPr>
      <w:rFonts w:ascii="Times New Roman" w:eastAsia="Times New Roman" w:hAnsi="Times New Roman" w:cs="Times New Roman"/>
      <w:sz w:val="24"/>
      <w:szCs w:val="24"/>
      <w:u w:val="single"/>
    </w:rPr>
  </w:style>
  <w:style w:type="numbering" w:customStyle="1" w:styleId="PRECON">
    <w:name w:val="PRECON"/>
    <w:uiPriority w:val="99"/>
    <w:rsid w:val="00123BBD"/>
    <w:pPr>
      <w:numPr>
        <w:numId w:val="79"/>
      </w:numPr>
    </w:pPr>
  </w:style>
  <w:style w:type="paragraph" w:customStyle="1" w:styleId="PRECONCalibri">
    <w:name w:val="PRECON Calibri"/>
    <w:basedOn w:val="Normal"/>
    <w:link w:val="PRECONCalibriChar"/>
    <w:qFormat/>
    <w:rsid w:val="00123BBD"/>
    <w:pPr>
      <w:widowControl/>
      <w:autoSpaceDE/>
      <w:autoSpaceDN/>
    </w:pPr>
    <w:rPr>
      <w:rFonts w:ascii="Calibri" w:eastAsia="Times New Roman" w:hAnsi="Calibri" w:cs="Times New Roman"/>
      <w:szCs w:val="24"/>
    </w:rPr>
  </w:style>
  <w:style w:type="character" w:customStyle="1" w:styleId="PRECONCalibriChar">
    <w:name w:val="PRECON Calibri Char"/>
    <w:basedOn w:val="DefaultParagraphFont"/>
    <w:link w:val="PRECONCalibri"/>
    <w:rsid w:val="00123BBD"/>
    <w:rPr>
      <w:rFonts w:ascii="Calibri" w:eastAsia="Times New Roman" w:hAnsi="Calibri" w:cs="Times New Roman"/>
      <w:szCs w:val="24"/>
    </w:rPr>
  </w:style>
  <w:style w:type="character" w:customStyle="1" w:styleId="ui-provider">
    <w:name w:val="ui-provider"/>
    <w:basedOn w:val="DefaultParagraphFont"/>
    <w:rsid w:val="00AE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h.fhwa.dot.gov/resources/materials/qlpa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fl.fhwa.dot.gov/resources/construction/forms/wflhd-forms.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790B2-5B6D-40F6-BB71-E94AC12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4814</TotalTime>
  <Pages>10</Pages>
  <Words>2978</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Christianson, Daniel (FHWA)</dc:creator>
  <cp:lastModifiedBy>Christianson, Daniel (FHWA)</cp:lastModifiedBy>
  <cp:revision>24</cp:revision>
  <dcterms:created xsi:type="dcterms:W3CDTF">2024-07-10T14:06:00Z</dcterms:created>
  <dcterms:modified xsi:type="dcterms:W3CDTF">2025-03-31T19:42:00Z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Designer 6.5</vt:lpwstr>
  </property>
  <property fmtid="{D5CDD505-2E9C-101B-9397-08002B2CF9AE}" pid="4" name="LastSaved">
    <vt:filetime>2024-04-25T00:00:00Z</vt:filetime>
  </property>
  <property fmtid="{D5CDD505-2E9C-101B-9397-08002B2CF9AE}" pid="5" name="Producer">
    <vt:lpwstr>Designer 6.5</vt:lpwstr>
  </property>
  <property fmtid="{D5CDD505-2E9C-101B-9397-08002B2CF9AE}" pid="6" name="Folder_Number">
    <vt:lpwstr/>
  </property>
  <property fmtid="{D5CDD505-2E9C-101B-9397-08002B2CF9AE}" pid="7" name="Folder_Code">
    <vt:lpwstr/>
  </property>
  <property fmtid="{D5CDD505-2E9C-101B-9397-08002B2CF9AE}" pid="8" name="Folder_Name">
    <vt:lpwstr/>
  </property>
  <property fmtid="{D5CDD505-2E9C-101B-9397-08002B2CF9AE}" pid="9" name="Folder_Description">
    <vt:lpwstr/>
  </property>
  <property fmtid="{D5CDD505-2E9C-101B-9397-08002B2CF9AE}" pid="10" name="/Folder_Name/">
    <vt:lpwstr/>
  </property>
  <property fmtid="{D5CDD505-2E9C-101B-9397-08002B2CF9AE}" pid="11" name="/Folder_Description/">
    <vt:lpwstr/>
  </property>
  <property fmtid="{D5CDD505-2E9C-101B-9397-08002B2CF9AE}" pid="12" name="Folder_Version">
    <vt:lpwstr/>
  </property>
  <property fmtid="{D5CDD505-2E9C-101B-9397-08002B2CF9AE}" pid="13" name="Folder_VersionSeq">
    <vt:lpwstr/>
  </property>
  <property fmtid="{D5CDD505-2E9C-101B-9397-08002B2CF9AE}" pid="14" name="Folder_Manager">
    <vt:lpwstr/>
  </property>
  <property fmtid="{D5CDD505-2E9C-101B-9397-08002B2CF9AE}" pid="15" name="Folder_ManagerDesc">
    <vt:lpwstr/>
  </property>
  <property fmtid="{D5CDD505-2E9C-101B-9397-08002B2CF9AE}" pid="16" name="Folder_Storage">
    <vt:lpwstr/>
  </property>
  <property fmtid="{D5CDD505-2E9C-101B-9397-08002B2CF9AE}" pid="17" name="Folder_StorageDesc">
    <vt:lpwstr/>
  </property>
  <property fmtid="{D5CDD505-2E9C-101B-9397-08002B2CF9AE}" pid="18" name="Folder_Creator">
    <vt:lpwstr/>
  </property>
  <property fmtid="{D5CDD505-2E9C-101B-9397-08002B2CF9AE}" pid="19" name="Folder_CreatorDesc">
    <vt:lpwstr/>
  </property>
  <property fmtid="{D5CDD505-2E9C-101B-9397-08002B2CF9AE}" pid="20" name="Folder_CreateDate">
    <vt:lpwstr/>
  </property>
  <property fmtid="{D5CDD505-2E9C-101B-9397-08002B2CF9AE}" pid="21" name="Folder_Updater">
    <vt:lpwstr/>
  </property>
  <property fmtid="{D5CDD505-2E9C-101B-9397-08002B2CF9AE}" pid="22" name="Folder_UpdaterDesc">
    <vt:lpwstr/>
  </property>
  <property fmtid="{D5CDD505-2E9C-101B-9397-08002B2CF9AE}" pid="23" name="Folder_UpdateDate">
    <vt:lpwstr/>
  </property>
  <property fmtid="{D5CDD505-2E9C-101B-9397-08002B2CF9AE}" pid="24" name="Document_Number">
    <vt:lpwstr/>
  </property>
  <property fmtid="{D5CDD505-2E9C-101B-9397-08002B2CF9AE}" pid="25" name="Document_Name">
    <vt:lpwstr/>
  </property>
  <property fmtid="{D5CDD505-2E9C-101B-9397-08002B2CF9AE}" pid="26" name="Document_FileName">
    <vt:lpwstr/>
  </property>
  <property fmtid="{D5CDD505-2E9C-101B-9397-08002B2CF9AE}" pid="27" name="Document_Version">
    <vt:lpwstr/>
  </property>
  <property fmtid="{D5CDD505-2E9C-101B-9397-08002B2CF9AE}" pid="28" name="Document_VersionSeq">
    <vt:lpwstr/>
  </property>
  <property fmtid="{D5CDD505-2E9C-101B-9397-08002B2CF9AE}" pid="29" name="Document_Creator">
    <vt:lpwstr/>
  </property>
  <property fmtid="{D5CDD505-2E9C-101B-9397-08002B2CF9AE}" pid="30" name="Document_CreatorDesc">
    <vt:lpwstr/>
  </property>
  <property fmtid="{D5CDD505-2E9C-101B-9397-08002B2CF9AE}" pid="31" name="Document_CreateDate">
    <vt:lpwstr/>
  </property>
  <property fmtid="{D5CDD505-2E9C-101B-9397-08002B2CF9AE}" pid="32" name="Document_Updater">
    <vt:lpwstr/>
  </property>
  <property fmtid="{D5CDD505-2E9C-101B-9397-08002B2CF9AE}" pid="33" name="Document_UpdaterDesc">
    <vt:lpwstr/>
  </property>
  <property fmtid="{D5CDD505-2E9C-101B-9397-08002B2CF9AE}" pid="34" name="Document_UpdateDate">
    <vt:lpwstr/>
  </property>
  <property fmtid="{D5CDD505-2E9C-101B-9397-08002B2CF9AE}" pid="35" name="Document_Size">
    <vt:lpwstr/>
  </property>
  <property fmtid="{D5CDD505-2E9C-101B-9397-08002B2CF9AE}" pid="36" name="Document_Storage">
    <vt:lpwstr/>
  </property>
  <property fmtid="{D5CDD505-2E9C-101B-9397-08002B2CF9AE}" pid="37" name="Document_StorageDesc">
    <vt:lpwstr/>
  </property>
  <property fmtid="{D5CDD505-2E9C-101B-9397-08002B2CF9AE}" pid="38" name="Document_Department">
    <vt:lpwstr/>
  </property>
  <property fmtid="{D5CDD505-2E9C-101B-9397-08002B2CF9AE}" pid="39" name="Document_DepartmentDesc">
    <vt:lpwstr/>
  </property>
</Properties>
</file>