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10729" w14:textId="77777777" w:rsidR="00590F93" w:rsidRDefault="00590F93" w:rsidP="00590F93">
      <w:pPr>
        <w:pStyle w:val="Heading2"/>
      </w:pPr>
      <w:bookmarkStart w:id="0" w:name="Division700"/>
      <w:r>
        <w:t xml:space="preserve">Section </w:t>
      </w:r>
      <w:r w:rsidR="00975960">
        <w:t>565</w:t>
      </w:r>
      <w:r>
        <w:t xml:space="preserve">. — </w:t>
      </w:r>
      <w:r w:rsidR="00975960">
        <w:rPr>
          <w:rStyle w:val="SectionName"/>
        </w:rPr>
        <w:t>drilled shafts</w:t>
      </w:r>
    </w:p>
    <w:p w14:paraId="46F9B2B6" w14:textId="552EEA2E" w:rsidR="00CF19DF" w:rsidRDefault="00CF19DF" w:rsidP="00CF19DF">
      <w:pPr>
        <w:pStyle w:val="Revisiondate"/>
      </w:pPr>
      <w:r>
        <w:t xml:space="preserve">01 </w:t>
      </w:r>
      <w:r w:rsidR="00591517">
        <w:t>APR</w:t>
      </w:r>
      <w:r w:rsidR="00591517">
        <w:t xml:space="preserve"> </w:t>
      </w:r>
      <w:r>
        <w:t>2024 – FP-24</w:t>
      </w:r>
    </w:p>
    <w:p w14:paraId="69216EFE" w14:textId="3BAB4E01" w:rsidR="009314ED" w:rsidRPr="00BD3D60" w:rsidRDefault="001A6D12" w:rsidP="00BD3D60">
      <w:pPr>
        <w:pStyle w:val="Directions"/>
        <w:rPr>
          <w:rStyle w:val="DirectionsInfo"/>
        </w:rPr>
      </w:pPr>
      <w:r>
        <w:rPr>
          <w:rStyle w:val="DirectionsInfo"/>
        </w:rPr>
        <w:t xml:space="preserve">WFL Specification </w:t>
      </w:r>
      <w:r w:rsidR="007C797D">
        <w:rPr>
          <w:rStyle w:val="DirectionsInfo"/>
        </w:rPr>
        <w:t xml:space="preserve">01 </w:t>
      </w:r>
      <w:r w:rsidR="00591517">
        <w:rPr>
          <w:rStyle w:val="DirectionsInfo"/>
        </w:rPr>
        <w:t>APR</w:t>
      </w:r>
      <w:r w:rsidR="00591517">
        <w:rPr>
          <w:rStyle w:val="DirectionsInfo"/>
        </w:rPr>
        <w:t xml:space="preserve"> </w:t>
      </w:r>
      <w:r w:rsidR="007C797D">
        <w:rPr>
          <w:rStyle w:val="DirectionsInfo"/>
        </w:rPr>
        <w:t>2024</w:t>
      </w:r>
    </w:p>
    <w:p w14:paraId="42AC05A7" w14:textId="77777777" w:rsidR="009314ED" w:rsidRDefault="009314ED" w:rsidP="00BD3D60">
      <w:pPr>
        <w:pStyle w:val="Directions"/>
      </w:pPr>
      <w:r>
        <w:t xml:space="preserve">Include the following when </w:t>
      </w:r>
      <w:r w:rsidR="00975960">
        <w:t>Drilled Shafts are</w:t>
      </w:r>
      <w:r>
        <w:t xml:space="preserve"> required.</w:t>
      </w:r>
    </w:p>
    <w:p w14:paraId="5C61A96A" w14:textId="77777777" w:rsidR="00BD3D60" w:rsidRPr="00BD3D60" w:rsidRDefault="00975960" w:rsidP="00A25B10">
      <w:pPr>
        <w:pStyle w:val="Heading3"/>
        <w:jc w:val="both"/>
        <w:rPr>
          <w:vanish/>
          <w:specVanish/>
        </w:rPr>
      </w:pPr>
      <w:r>
        <w:t>565.08 Concrete for Drilled Shafts.</w:t>
      </w:r>
      <w:r w:rsidR="009314ED">
        <w:t xml:space="preserve">.  </w:t>
      </w:r>
    </w:p>
    <w:p w14:paraId="29AD27DE" w14:textId="2AC3EA48" w:rsidR="00AF30E0" w:rsidRPr="007E4816" w:rsidRDefault="00AF30E0" w:rsidP="00AF30E0">
      <w:pPr>
        <w:pStyle w:val="bodytext1"/>
        <w:spacing w:before="400"/>
        <w:rPr>
          <w:sz w:val="24"/>
          <w:szCs w:val="24"/>
          <w:u w:val="single"/>
        </w:rPr>
      </w:pPr>
      <w:r w:rsidRPr="007E4816">
        <w:rPr>
          <w:sz w:val="24"/>
          <w:szCs w:val="24"/>
          <w:u w:val="single"/>
        </w:rPr>
        <w:t xml:space="preserve">Delete </w:t>
      </w:r>
      <w:r w:rsidR="006634E3">
        <w:rPr>
          <w:sz w:val="24"/>
          <w:szCs w:val="24"/>
          <w:u w:val="single"/>
        </w:rPr>
        <w:t>Table 565-4</w:t>
      </w:r>
      <w:r w:rsidRPr="007E4816">
        <w:rPr>
          <w:sz w:val="24"/>
          <w:szCs w:val="24"/>
          <w:u w:val="single"/>
        </w:rPr>
        <w:t xml:space="preserve"> and </w:t>
      </w:r>
      <w:r>
        <w:rPr>
          <w:sz w:val="24"/>
          <w:szCs w:val="24"/>
          <w:u w:val="single"/>
        </w:rPr>
        <w:t>substitute</w:t>
      </w:r>
      <w:r w:rsidRPr="007E4816">
        <w:rPr>
          <w:sz w:val="24"/>
          <w:szCs w:val="24"/>
          <w:u w:val="single"/>
        </w:rPr>
        <w:t xml:space="preserve"> the following</w:t>
      </w:r>
      <w:r w:rsidRPr="00AF30E0">
        <w:rPr>
          <w:sz w:val="24"/>
          <w:szCs w:val="24"/>
        </w:rPr>
        <w:t>:</w:t>
      </w:r>
    </w:p>
    <w:p w14:paraId="2936C1E6" w14:textId="77777777" w:rsidR="006634E3" w:rsidRPr="004331F1" w:rsidRDefault="006634E3" w:rsidP="006634E3">
      <w:pPr>
        <w:pStyle w:val="TableTitle"/>
      </w:pPr>
      <w:bookmarkStart w:id="1" w:name="T565_4"/>
      <w:bookmarkStart w:id="2" w:name="_Hlk55554721"/>
      <w:bookmarkEnd w:id="0"/>
      <w:r w:rsidRPr="004331F1">
        <w:t>Table 565-4</w:t>
      </w:r>
    </w:p>
    <w:bookmarkEnd w:id="1"/>
    <w:p w14:paraId="34B95F7C" w14:textId="77777777" w:rsidR="006634E3" w:rsidRPr="004331F1" w:rsidRDefault="006634E3" w:rsidP="006634E3">
      <w:pPr>
        <w:pStyle w:val="TableTitle"/>
      </w:pPr>
      <w:r w:rsidRPr="004331F1">
        <w:t>Concrete for Drilled Shafts</w:t>
      </w:r>
    </w:p>
    <w:tbl>
      <w:tblPr>
        <w:tblStyle w:val="TableGrid"/>
        <w:tblW w:w="0" w:type="auto"/>
        <w:jc w:val="center"/>
        <w:tblLook w:val="06A0" w:firstRow="1" w:lastRow="0" w:firstColumn="1" w:lastColumn="0" w:noHBand="1" w:noVBand="1"/>
      </w:tblPr>
      <w:tblGrid>
        <w:gridCol w:w="2548"/>
        <w:gridCol w:w="2222"/>
        <w:gridCol w:w="2305"/>
        <w:gridCol w:w="2275"/>
      </w:tblGrid>
      <w:tr w:rsidR="006634E3" w:rsidRPr="004331F1" w14:paraId="173AA7BA" w14:textId="737462BD" w:rsidTr="00CF19DF">
        <w:trPr>
          <w:jc w:val="center"/>
        </w:trPr>
        <w:tc>
          <w:tcPr>
            <w:tcW w:w="2548" w:type="dxa"/>
          </w:tcPr>
          <w:p w14:paraId="4690E419" w14:textId="77777777" w:rsidR="006634E3" w:rsidRPr="004331F1" w:rsidRDefault="006634E3" w:rsidP="00943619">
            <w:pPr>
              <w:pStyle w:val="TableHeading"/>
            </w:pPr>
            <w:r w:rsidRPr="004331F1">
              <w:t>Method</w:t>
            </w:r>
          </w:p>
        </w:tc>
        <w:tc>
          <w:tcPr>
            <w:tcW w:w="2222" w:type="dxa"/>
          </w:tcPr>
          <w:p w14:paraId="3F8B7AEF" w14:textId="77777777" w:rsidR="006634E3" w:rsidRPr="004331F1" w:rsidRDefault="006634E3" w:rsidP="00943619">
            <w:pPr>
              <w:pStyle w:val="TableHeading"/>
            </w:pPr>
            <w:r w:rsidRPr="004331F1">
              <w:t>Class</w:t>
            </w:r>
          </w:p>
        </w:tc>
        <w:tc>
          <w:tcPr>
            <w:tcW w:w="2305" w:type="dxa"/>
          </w:tcPr>
          <w:p w14:paraId="64F7F338" w14:textId="77777777" w:rsidR="006634E3" w:rsidRPr="004331F1" w:rsidRDefault="006634E3" w:rsidP="00943619">
            <w:pPr>
              <w:pStyle w:val="TableHeading"/>
            </w:pPr>
            <w:r w:rsidRPr="004331F1">
              <w:t>Slump</w:t>
            </w:r>
          </w:p>
        </w:tc>
        <w:tc>
          <w:tcPr>
            <w:tcW w:w="2275" w:type="dxa"/>
          </w:tcPr>
          <w:p w14:paraId="52FCD782" w14:textId="6CE7CD29" w:rsidR="006634E3" w:rsidRPr="004331F1" w:rsidRDefault="004C1CA1" w:rsidP="00943619">
            <w:pPr>
              <w:pStyle w:val="TableHeading"/>
            </w:pPr>
            <w:r>
              <w:t>Coarse Aggregate Size Number</w:t>
            </w:r>
            <w:r w:rsidRPr="00EF49DD">
              <w:rPr>
                <w:b w:val="0"/>
                <w:bCs/>
                <w:vertAlign w:val="superscript"/>
              </w:rPr>
              <w:t>(2)</w:t>
            </w:r>
          </w:p>
        </w:tc>
      </w:tr>
      <w:tr w:rsidR="006634E3" w:rsidRPr="004331F1" w14:paraId="37B4C82D" w14:textId="071DC34F" w:rsidTr="00CF19DF">
        <w:trPr>
          <w:jc w:val="center"/>
        </w:trPr>
        <w:tc>
          <w:tcPr>
            <w:tcW w:w="2548" w:type="dxa"/>
            <w:vAlign w:val="center"/>
          </w:tcPr>
          <w:p w14:paraId="40415221" w14:textId="77777777" w:rsidR="006634E3" w:rsidRPr="004331F1" w:rsidRDefault="006634E3" w:rsidP="00943619">
            <w:pPr>
              <w:pStyle w:val="Tabletext"/>
              <w:rPr>
                <w:sz w:val="20"/>
              </w:rPr>
            </w:pPr>
            <w:r w:rsidRPr="004331F1">
              <w:rPr>
                <w:sz w:val="20"/>
              </w:rPr>
              <w:t>Shafts constructed without drilling fluid</w:t>
            </w:r>
          </w:p>
        </w:tc>
        <w:tc>
          <w:tcPr>
            <w:tcW w:w="2222" w:type="dxa"/>
            <w:vAlign w:val="center"/>
          </w:tcPr>
          <w:p w14:paraId="24F88160" w14:textId="77777777" w:rsidR="006634E3" w:rsidRPr="004331F1" w:rsidRDefault="006634E3" w:rsidP="00943619">
            <w:pPr>
              <w:pStyle w:val="Tabletext"/>
              <w:rPr>
                <w:sz w:val="20"/>
              </w:rPr>
            </w:pPr>
            <w:r w:rsidRPr="004331F1">
              <w:rPr>
                <w:sz w:val="20"/>
              </w:rPr>
              <w:t>A</w:t>
            </w:r>
            <w:r w:rsidRPr="004331F1">
              <w:rPr>
                <w:vertAlign w:val="superscript"/>
              </w:rPr>
              <w:t>(1)</w:t>
            </w:r>
          </w:p>
        </w:tc>
        <w:tc>
          <w:tcPr>
            <w:tcW w:w="2305" w:type="dxa"/>
            <w:vAlign w:val="center"/>
          </w:tcPr>
          <w:p w14:paraId="6C87FAFE" w14:textId="77777777" w:rsidR="006634E3" w:rsidRPr="004331F1" w:rsidRDefault="006634E3" w:rsidP="00943619">
            <w:pPr>
              <w:pStyle w:val="Tabletext"/>
              <w:rPr>
                <w:sz w:val="20"/>
              </w:rPr>
            </w:pPr>
            <w:r w:rsidRPr="004331F1">
              <w:rPr>
                <w:sz w:val="20"/>
              </w:rPr>
              <w:t>7</w:t>
            </w:r>
            <w:r w:rsidRPr="004331F1">
              <w:rPr>
                <w:rFonts w:eastAsia="Symbol"/>
                <w:sz w:val="20"/>
              </w:rPr>
              <w:t>±</w:t>
            </w:r>
            <w:r w:rsidRPr="004331F1">
              <w:rPr>
                <w:sz w:val="20"/>
              </w:rPr>
              <w:t>1 inches</w:t>
            </w:r>
          </w:p>
        </w:tc>
        <w:tc>
          <w:tcPr>
            <w:tcW w:w="2275" w:type="dxa"/>
            <w:vAlign w:val="center"/>
          </w:tcPr>
          <w:p w14:paraId="1BDA6B71" w14:textId="5FF0DCBE" w:rsidR="006634E3" w:rsidRPr="004331F1" w:rsidRDefault="00AD5BA8" w:rsidP="00943619">
            <w:pPr>
              <w:pStyle w:val="Tabletext"/>
              <w:rPr>
                <w:sz w:val="20"/>
              </w:rPr>
            </w:pPr>
            <w:r>
              <w:rPr>
                <w:sz w:val="20"/>
              </w:rPr>
              <w:t>8, 89</w:t>
            </w:r>
          </w:p>
        </w:tc>
      </w:tr>
      <w:tr w:rsidR="006634E3" w:rsidRPr="004331F1" w14:paraId="47D8FFC8" w14:textId="754A3541" w:rsidTr="00CF19DF">
        <w:trPr>
          <w:jc w:val="center"/>
        </w:trPr>
        <w:tc>
          <w:tcPr>
            <w:tcW w:w="2548" w:type="dxa"/>
            <w:vAlign w:val="center"/>
          </w:tcPr>
          <w:p w14:paraId="2D704163" w14:textId="77777777" w:rsidR="006634E3" w:rsidRPr="004331F1" w:rsidRDefault="006634E3" w:rsidP="00943619">
            <w:pPr>
              <w:pStyle w:val="Tabletext"/>
              <w:rPr>
                <w:sz w:val="20"/>
              </w:rPr>
            </w:pPr>
            <w:r w:rsidRPr="004331F1">
              <w:rPr>
                <w:sz w:val="20"/>
              </w:rPr>
              <w:t>Shafts constructed with drilling fluid</w:t>
            </w:r>
          </w:p>
        </w:tc>
        <w:tc>
          <w:tcPr>
            <w:tcW w:w="2222" w:type="dxa"/>
            <w:vAlign w:val="center"/>
          </w:tcPr>
          <w:p w14:paraId="4689410A" w14:textId="77777777" w:rsidR="006634E3" w:rsidRPr="004331F1" w:rsidRDefault="006634E3" w:rsidP="00943619">
            <w:pPr>
              <w:pStyle w:val="Tabletext"/>
              <w:rPr>
                <w:sz w:val="20"/>
              </w:rPr>
            </w:pPr>
            <w:r w:rsidRPr="004331F1">
              <w:rPr>
                <w:sz w:val="20"/>
              </w:rPr>
              <w:t>A</w:t>
            </w:r>
            <w:r w:rsidRPr="004331F1">
              <w:rPr>
                <w:vertAlign w:val="superscript"/>
              </w:rPr>
              <w:t>(1)</w:t>
            </w:r>
          </w:p>
        </w:tc>
        <w:tc>
          <w:tcPr>
            <w:tcW w:w="2305" w:type="dxa"/>
            <w:vAlign w:val="center"/>
          </w:tcPr>
          <w:p w14:paraId="1A9100D1" w14:textId="77777777" w:rsidR="006634E3" w:rsidRPr="004331F1" w:rsidRDefault="006634E3" w:rsidP="00943619">
            <w:pPr>
              <w:pStyle w:val="Tabletext"/>
              <w:rPr>
                <w:sz w:val="20"/>
              </w:rPr>
            </w:pPr>
            <w:r w:rsidRPr="004331F1">
              <w:rPr>
                <w:sz w:val="20"/>
              </w:rPr>
              <w:t>8</w:t>
            </w:r>
            <w:r w:rsidRPr="004331F1">
              <w:rPr>
                <w:rFonts w:eastAsia="Segoe UI"/>
                <w:sz w:val="20"/>
              </w:rPr>
              <w:t>±</w:t>
            </w:r>
            <w:r w:rsidRPr="004331F1">
              <w:rPr>
                <w:sz w:val="20"/>
              </w:rPr>
              <w:t>1 inches</w:t>
            </w:r>
          </w:p>
        </w:tc>
        <w:tc>
          <w:tcPr>
            <w:tcW w:w="2275" w:type="dxa"/>
            <w:vAlign w:val="center"/>
          </w:tcPr>
          <w:p w14:paraId="3AEA00FD" w14:textId="68AFC60A" w:rsidR="006634E3" w:rsidRPr="004331F1" w:rsidRDefault="00AD5BA8" w:rsidP="00943619">
            <w:pPr>
              <w:pStyle w:val="Tabletext"/>
              <w:rPr>
                <w:sz w:val="20"/>
              </w:rPr>
            </w:pPr>
            <w:r>
              <w:rPr>
                <w:sz w:val="20"/>
              </w:rPr>
              <w:t>8, 89</w:t>
            </w:r>
          </w:p>
        </w:tc>
      </w:tr>
      <w:tr w:rsidR="006634E3" w:rsidRPr="004331F1" w14:paraId="30F4CFDB" w14:textId="7DBA938F" w:rsidTr="00CF19DF">
        <w:trPr>
          <w:jc w:val="center"/>
        </w:trPr>
        <w:tc>
          <w:tcPr>
            <w:tcW w:w="2548" w:type="dxa"/>
            <w:tcBorders>
              <w:bottom w:val="single" w:sz="4" w:space="0" w:color="auto"/>
            </w:tcBorders>
            <w:vAlign w:val="center"/>
          </w:tcPr>
          <w:p w14:paraId="6AD97BC9" w14:textId="77777777" w:rsidR="006634E3" w:rsidRPr="004331F1" w:rsidRDefault="006634E3" w:rsidP="00943619">
            <w:pPr>
              <w:pStyle w:val="Tabletext"/>
              <w:rPr>
                <w:sz w:val="20"/>
              </w:rPr>
            </w:pPr>
            <w:r w:rsidRPr="004331F1">
              <w:rPr>
                <w:sz w:val="20"/>
              </w:rPr>
              <w:t>Shafts for underwater placement</w:t>
            </w:r>
          </w:p>
        </w:tc>
        <w:tc>
          <w:tcPr>
            <w:tcW w:w="2222" w:type="dxa"/>
            <w:tcBorders>
              <w:bottom w:val="single" w:sz="4" w:space="0" w:color="auto"/>
            </w:tcBorders>
            <w:vAlign w:val="center"/>
          </w:tcPr>
          <w:p w14:paraId="346ECFF2" w14:textId="77777777" w:rsidR="006634E3" w:rsidRPr="004331F1" w:rsidRDefault="006634E3" w:rsidP="00943619">
            <w:pPr>
              <w:pStyle w:val="Tabletext"/>
              <w:rPr>
                <w:sz w:val="20"/>
              </w:rPr>
            </w:pPr>
            <w:r w:rsidRPr="004331F1">
              <w:rPr>
                <w:sz w:val="20"/>
              </w:rPr>
              <w:t>S</w:t>
            </w:r>
          </w:p>
        </w:tc>
        <w:tc>
          <w:tcPr>
            <w:tcW w:w="2305" w:type="dxa"/>
            <w:tcBorders>
              <w:bottom w:val="single" w:sz="4" w:space="0" w:color="auto"/>
            </w:tcBorders>
            <w:vAlign w:val="center"/>
          </w:tcPr>
          <w:p w14:paraId="1A2C4F8F" w14:textId="77777777" w:rsidR="006634E3" w:rsidRPr="004331F1" w:rsidRDefault="006634E3" w:rsidP="00943619">
            <w:pPr>
              <w:pStyle w:val="Tabletext"/>
              <w:rPr>
                <w:sz w:val="20"/>
              </w:rPr>
            </w:pPr>
            <w:r w:rsidRPr="00AD7C7C">
              <w:rPr>
                <w:sz w:val="20"/>
              </w:rPr>
              <w:t>–</w:t>
            </w:r>
          </w:p>
        </w:tc>
        <w:tc>
          <w:tcPr>
            <w:tcW w:w="2275" w:type="dxa"/>
            <w:tcBorders>
              <w:bottom w:val="single" w:sz="4" w:space="0" w:color="auto"/>
            </w:tcBorders>
            <w:vAlign w:val="center"/>
          </w:tcPr>
          <w:p w14:paraId="79BBD406" w14:textId="46D5E103" w:rsidR="006634E3" w:rsidRPr="00AD7C7C" w:rsidRDefault="00C97615" w:rsidP="00943619">
            <w:pPr>
              <w:pStyle w:val="Tabletext"/>
              <w:rPr>
                <w:sz w:val="20"/>
              </w:rPr>
            </w:pPr>
            <w:r>
              <w:rPr>
                <w:sz w:val="20"/>
              </w:rPr>
              <w:t>5, 56, 57</w:t>
            </w:r>
          </w:p>
        </w:tc>
      </w:tr>
    </w:tbl>
    <w:p w14:paraId="3AD6D329" w14:textId="77777777" w:rsidR="006634E3" w:rsidRDefault="006634E3" w:rsidP="006634E3">
      <w:pPr>
        <w:pStyle w:val="BodyText"/>
        <w:widowControl w:val="0"/>
        <w:ind w:left="1080" w:right="1080"/>
        <w:rPr>
          <w:sz w:val="20"/>
        </w:rPr>
      </w:pPr>
      <w:r w:rsidRPr="006236A2">
        <w:rPr>
          <w:sz w:val="20"/>
        </w:rPr>
        <w:t>(1) Use Class A(AE) concrete on portions of the drilled shaft above the finished ground-line unless otherwise noted.</w:t>
      </w:r>
    </w:p>
    <w:p w14:paraId="3F608889" w14:textId="364BF74B" w:rsidR="009314ED" w:rsidRPr="009314ED" w:rsidRDefault="00206774" w:rsidP="00F153AA">
      <w:pPr>
        <w:pStyle w:val="BodyText"/>
        <w:ind w:left="1080"/>
      </w:pPr>
      <w:r w:rsidRPr="006236A2">
        <w:rPr>
          <w:sz w:val="20"/>
        </w:rPr>
        <w:t>(</w:t>
      </w:r>
      <w:r>
        <w:rPr>
          <w:sz w:val="20"/>
        </w:rPr>
        <w:t>2</w:t>
      </w:r>
      <w:r w:rsidRPr="006236A2">
        <w:rPr>
          <w:sz w:val="20"/>
        </w:rPr>
        <w:t xml:space="preserve">) </w:t>
      </w:r>
      <w:r>
        <w:rPr>
          <w:sz w:val="20"/>
        </w:rPr>
        <w:t>Meet</w:t>
      </w:r>
      <w:r w:rsidR="00C74DDA">
        <w:rPr>
          <w:sz w:val="20"/>
        </w:rPr>
        <w:t xml:space="preserve"> the processing requirements of AASHTO M 43, </w:t>
      </w:r>
      <w:r w:rsidR="00C74DDA">
        <w:rPr>
          <w:i/>
          <w:iCs/>
          <w:sz w:val="20"/>
        </w:rPr>
        <w:t>Table 1 – Standard Sizes of Processed Aggregate</w:t>
      </w:r>
      <w:r w:rsidR="00C74DDA">
        <w:rPr>
          <w:sz w:val="20"/>
        </w:rPr>
        <w:t>.</w:t>
      </w:r>
      <w:bookmarkEnd w:id="2"/>
    </w:p>
    <w:sectPr w:rsidR="009314ED" w:rsidRPr="009314ED" w:rsidSect="00FD572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12240" w:h="15840" w:code="1"/>
      <w:pgMar w:top="1440" w:right="1440" w:bottom="1440" w:left="1440" w:header="720" w:footer="720" w:gutter="0"/>
      <w:pgNumType w:chapStyle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B7782" w14:textId="77777777" w:rsidR="003C5905" w:rsidRDefault="003C5905" w:rsidP="001A6D08">
      <w:r>
        <w:separator/>
      </w:r>
    </w:p>
  </w:endnote>
  <w:endnote w:type="continuationSeparator" w:id="0">
    <w:p w14:paraId="43D0D451" w14:textId="77777777" w:rsidR="003C5905" w:rsidRDefault="003C5905" w:rsidP="001A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9C33C" w14:textId="77777777" w:rsidR="00A67860" w:rsidRDefault="00A678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E9D3C" w14:textId="77777777" w:rsidR="00A67860" w:rsidRDefault="00A678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CCB19" w14:textId="77777777" w:rsidR="00A67860" w:rsidRDefault="00A678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749DB" w14:textId="77777777" w:rsidR="003C5905" w:rsidRDefault="003C5905" w:rsidP="001A6D08">
      <w:r>
        <w:separator/>
      </w:r>
    </w:p>
  </w:footnote>
  <w:footnote w:type="continuationSeparator" w:id="0">
    <w:p w14:paraId="2D4C4E9C" w14:textId="77777777" w:rsidR="003C5905" w:rsidRDefault="003C5905" w:rsidP="001A6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45143" w14:textId="77777777" w:rsidR="00A67860" w:rsidRDefault="00A678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6A50C" w14:textId="77777777" w:rsidR="00A67860" w:rsidRDefault="00A678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63D86" w14:textId="77777777" w:rsidR="005561AC" w:rsidRPr="00A67860" w:rsidRDefault="005561AC" w:rsidP="00A678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A2EBF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CC2D3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7A6D4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386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6238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CC33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E820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4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362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065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0E034BC"/>
    <w:multiLevelType w:val="hybridMultilevel"/>
    <w:tmpl w:val="B30C41C8"/>
    <w:lvl w:ilvl="0" w:tplc="1B96888E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28D11ACB"/>
    <w:multiLevelType w:val="multilevel"/>
    <w:tmpl w:val="84EE1366"/>
    <w:lvl w:ilvl="0">
      <w:start w:val="100"/>
      <w:numFmt w:val="decimal"/>
      <w:suff w:val="space"/>
      <w:lvlText w:val="DIVISION %1"/>
      <w:lvlJc w:val="center"/>
      <w:pPr>
        <w:ind w:left="0" w:firstLine="4320"/>
      </w:pPr>
      <w:rPr>
        <w:rFonts w:hint="default"/>
      </w:rPr>
    </w:lvl>
    <w:lvl w:ilvl="1">
      <w:start w:val="101"/>
      <w:numFmt w:val="decimal"/>
      <w:lvlRestart w:val="0"/>
      <w:suff w:val="space"/>
      <w:lvlText w:val="Section %2. —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suff w:val="nothing"/>
      <w:lvlText w:val="%2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(%4)"/>
      <w:lvlJc w:val="left"/>
      <w:pPr>
        <w:ind w:left="360" w:firstLine="0"/>
      </w:pPr>
      <w:rPr>
        <w:rFonts w:hint="default"/>
      </w:rPr>
    </w:lvl>
    <w:lvl w:ilvl="4">
      <w:start w:val="1"/>
      <w:numFmt w:val="none"/>
      <w:suff w:val="space"/>
      <w:lvlText w:val="(1)"/>
      <w:lvlJc w:val="left"/>
      <w:pPr>
        <w:ind w:left="720" w:firstLine="0"/>
      </w:pPr>
      <w:rPr>
        <w:rFonts w:hint="default"/>
      </w:rPr>
    </w:lvl>
    <w:lvl w:ilvl="5">
      <w:start w:val="1"/>
      <w:numFmt w:val="lowerLetter"/>
      <w:suff w:val="space"/>
      <w:lvlText w:val="(%6)"/>
      <w:lvlJc w:val="left"/>
      <w:pPr>
        <w:ind w:left="1080" w:firstLine="0"/>
      </w:pPr>
      <w:rPr>
        <w:rFonts w:hint="default"/>
        <w:b w:val="0"/>
        <w:i/>
      </w:rPr>
    </w:lvl>
    <w:lvl w:ilvl="6">
      <w:start w:val="1"/>
      <w:numFmt w:val="decimal"/>
      <w:suff w:val="space"/>
      <w:lvlText w:val="(%7)"/>
      <w:lvlJc w:val="left"/>
      <w:pPr>
        <w:ind w:left="1440" w:firstLine="0"/>
      </w:pPr>
      <w:rPr>
        <w:rFonts w:hint="default"/>
        <w:b w:val="0"/>
        <w:i/>
      </w:rPr>
    </w:lvl>
    <w:lvl w:ilvl="7">
      <w:start w:val="1"/>
      <w:numFmt w:val="lowerRoman"/>
      <w:suff w:val="space"/>
      <w:lvlText w:val="(%8)"/>
      <w:lvlJc w:val="left"/>
      <w:pPr>
        <w:ind w:left="1800" w:firstLine="0"/>
      </w:pPr>
      <w:rPr>
        <w:rFonts w:hint="default"/>
        <w:b w:val="0"/>
        <w:i/>
      </w:rPr>
    </w:lvl>
    <w:lvl w:ilvl="8">
      <w:start w:val="5"/>
      <w:numFmt w:val="upperLetter"/>
      <w:lvlRestart w:val="0"/>
      <w:pStyle w:val="Heading9"/>
      <w:lvlText w:val="%9 &lt;=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12" w15:restartNumberingAfterBreak="0">
    <w:nsid w:val="385017C2"/>
    <w:multiLevelType w:val="hybridMultilevel"/>
    <w:tmpl w:val="B5C24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2701BA"/>
    <w:multiLevelType w:val="hybridMultilevel"/>
    <w:tmpl w:val="CEE0F4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1532C6"/>
    <w:multiLevelType w:val="hybridMultilevel"/>
    <w:tmpl w:val="1E0AEEC2"/>
    <w:lvl w:ilvl="0" w:tplc="F642F6FE">
      <w:start w:val="2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612ED7"/>
    <w:multiLevelType w:val="hybridMultilevel"/>
    <w:tmpl w:val="ACEA3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E8B00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11323582">
    <w:abstractNumId w:val="11"/>
  </w:num>
  <w:num w:numId="2" w16cid:durableId="602609302">
    <w:abstractNumId w:val="9"/>
  </w:num>
  <w:num w:numId="3" w16cid:durableId="865560470">
    <w:abstractNumId w:val="9"/>
  </w:num>
  <w:num w:numId="4" w16cid:durableId="593588740">
    <w:abstractNumId w:val="7"/>
  </w:num>
  <w:num w:numId="5" w16cid:durableId="1468738420">
    <w:abstractNumId w:val="15"/>
  </w:num>
  <w:num w:numId="6" w16cid:durableId="1573851767">
    <w:abstractNumId w:val="9"/>
  </w:num>
  <w:num w:numId="7" w16cid:durableId="1000279635">
    <w:abstractNumId w:val="10"/>
  </w:num>
  <w:num w:numId="8" w16cid:durableId="963464744">
    <w:abstractNumId w:val="14"/>
  </w:num>
  <w:num w:numId="9" w16cid:durableId="615870589">
    <w:abstractNumId w:val="6"/>
  </w:num>
  <w:num w:numId="10" w16cid:durableId="932125513">
    <w:abstractNumId w:val="5"/>
  </w:num>
  <w:num w:numId="11" w16cid:durableId="1105032960">
    <w:abstractNumId w:val="4"/>
  </w:num>
  <w:num w:numId="12" w16cid:durableId="826945489">
    <w:abstractNumId w:val="8"/>
  </w:num>
  <w:num w:numId="13" w16cid:durableId="1104154173">
    <w:abstractNumId w:val="3"/>
  </w:num>
  <w:num w:numId="14" w16cid:durableId="979727691">
    <w:abstractNumId w:val="2"/>
  </w:num>
  <w:num w:numId="15" w16cid:durableId="915284863">
    <w:abstractNumId w:val="1"/>
  </w:num>
  <w:num w:numId="16" w16cid:durableId="2112312912">
    <w:abstractNumId w:val="0"/>
  </w:num>
  <w:num w:numId="17" w16cid:durableId="1789229812">
    <w:abstractNumId w:val="13"/>
  </w:num>
  <w:num w:numId="18" w16cid:durableId="9493578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attachedTemplate r:id="rId1"/>
  <w:linkStyle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27D"/>
    <w:rsid w:val="00015C4F"/>
    <w:rsid w:val="00032196"/>
    <w:rsid w:val="00040FA6"/>
    <w:rsid w:val="00061B9B"/>
    <w:rsid w:val="00080775"/>
    <w:rsid w:val="00085B1C"/>
    <w:rsid w:val="000C33CF"/>
    <w:rsid w:val="000C491B"/>
    <w:rsid w:val="000F626F"/>
    <w:rsid w:val="00121386"/>
    <w:rsid w:val="00192CD1"/>
    <w:rsid w:val="001A6D08"/>
    <w:rsid w:val="001A6D12"/>
    <w:rsid w:val="001B4607"/>
    <w:rsid w:val="00206774"/>
    <w:rsid w:val="00240B20"/>
    <w:rsid w:val="00266D8D"/>
    <w:rsid w:val="00274CE5"/>
    <w:rsid w:val="00290BF5"/>
    <w:rsid w:val="002A05A8"/>
    <w:rsid w:val="002A3F2A"/>
    <w:rsid w:val="002C0C62"/>
    <w:rsid w:val="002C6207"/>
    <w:rsid w:val="002F4971"/>
    <w:rsid w:val="00311D3B"/>
    <w:rsid w:val="00334686"/>
    <w:rsid w:val="0033507C"/>
    <w:rsid w:val="003358DF"/>
    <w:rsid w:val="00340F19"/>
    <w:rsid w:val="00353879"/>
    <w:rsid w:val="00374106"/>
    <w:rsid w:val="00393ABE"/>
    <w:rsid w:val="003C5905"/>
    <w:rsid w:val="003C656A"/>
    <w:rsid w:val="003D4E41"/>
    <w:rsid w:val="003D6B31"/>
    <w:rsid w:val="003D6E12"/>
    <w:rsid w:val="003E2F04"/>
    <w:rsid w:val="003E7FF6"/>
    <w:rsid w:val="003F3237"/>
    <w:rsid w:val="003F3883"/>
    <w:rsid w:val="004215F0"/>
    <w:rsid w:val="004216CD"/>
    <w:rsid w:val="00434231"/>
    <w:rsid w:val="00434EE7"/>
    <w:rsid w:val="0043640A"/>
    <w:rsid w:val="00436D09"/>
    <w:rsid w:val="004431AE"/>
    <w:rsid w:val="00481D5F"/>
    <w:rsid w:val="0049095F"/>
    <w:rsid w:val="004A7F48"/>
    <w:rsid w:val="004B11B8"/>
    <w:rsid w:val="004C1CA1"/>
    <w:rsid w:val="004C315D"/>
    <w:rsid w:val="004C427B"/>
    <w:rsid w:val="004D093B"/>
    <w:rsid w:val="004E0012"/>
    <w:rsid w:val="00506DCD"/>
    <w:rsid w:val="00506F5A"/>
    <w:rsid w:val="00511537"/>
    <w:rsid w:val="0052469B"/>
    <w:rsid w:val="005561AC"/>
    <w:rsid w:val="0056558A"/>
    <w:rsid w:val="00570369"/>
    <w:rsid w:val="00585286"/>
    <w:rsid w:val="00590F93"/>
    <w:rsid w:val="00591517"/>
    <w:rsid w:val="00593F67"/>
    <w:rsid w:val="005B6DCB"/>
    <w:rsid w:val="005C4D30"/>
    <w:rsid w:val="005C58A6"/>
    <w:rsid w:val="005D7DD8"/>
    <w:rsid w:val="005E313F"/>
    <w:rsid w:val="00616248"/>
    <w:rsid w:val="006175D2"/>
    <w:rsid w:val="006272C3"/>
    <w:rsid w:val="00651F6F"/>
    <w:rsid w:val="00657387"/>
    <w:rsid w:val="006634E3"/>
    <w:rsid w:val="006A0FAF"/>
    <w:rsid w:val="006D72F4"/>
    <w:rsid w:val="006E7DBD"/>
    <w:rsid w:val="00724C7E"/>
    <w:rsid w:val="00731A2D"/>
    <w:rsid w:val="00735090"/>
    <w:rsid w:val="00735371"/>
    <w:rsid w:val="007600F8"/>
    <w:rsid w:val="00774246"/>
    <w:rsid w:val="0077529C"/>
    <w:rsid w:val="00780B9E"/>
    <w:rsid w:val="00795A93"/>
    <w:rsid w:val="007A528C"/>
    <w:rsid w:val="007C378C"/>
    <w:rsid w:val="007C5843"/>
    <w:rsid w:val="007C797D"/>
    <w:rsid w:val="007D29FA"/>
    <w:rsid w:val="007D3406"/>
    <w:rsid w:val="007D71AB"/>
    <w:rsid w:val="007E62C2"/>
    <w:rsid w:val="007F0E61"/>
    <w:rsid w:val="008047C5"/>
    <w:rsid w:val="0081676A"/>
    <w:rsid w:val="0082064B"/>
    <w:rsid w:val="00822291"/>
    <w:rsid w:val="008225E4"/>
    <w:rsid w:val="008273E3"/>
    <w:rsid w:val="008732F9"/>
    <w:rsid w:val="00877DF1"/>
    <w:rsid w:val="008869FF"/>
    <w:rsid w:val="008A196E"/>
    <w:rsid w:val="008C4ACC"/>
    <w:rsid w:val="008C6270"/>
    <w:rsid w:val="008E7FD3"/>
    <w:rsid w:val="00912762"/>
    <w:rsid w:val="00916FF9"/>
    <w:rsid w:val="009314ED"/>
    <w:rsid w:val="00947F82"/>
    <w:rsid w:val="00975960"/>
    <w:rsid w:val="0098079B"/>
    <w:rsid w:val="009B0A7E"/>
    <w:rsid w:val="009B0D01"/>
    <w:rsid w:val="009B1472"/>
    <w:rsid w:val="009D0354"/>
    <w:rsid w:val="009E4E15"/>
    <w:rsid w:val="00A21C8D"/>
    <w:rsid w:val="00A25B10"/>
    <w:rsid w:val="00A418EB"/>
    <w:rsid w:val="00A45253"/>
    <w:rsid w:val="00A50FEA"/>
    <w:rsid w:val="00A54AD7"/>
    <w:rsid w:val="00A57BC6"/>
    <w:rsid w:val="00A67860"/>
    <w:rsid w:val="00A83DED"/>
    <w:rsid w:val="00A927CB"/>
    <w:rsid w:val="00AC5626"/>
    <w:rsid w:val="00AC58B2"/>
    <w:rsid w:val="00AD5BA8"/>
    <w:rsid w:val="00AE0D77"/>
    <w:rsid w:val="00AF30E0"/>
    <w:rsid w:val="00B039D1"/>
    <w:rsid w:val="00B11A06"/>
    <w:rsid w:val="00B1468D"/>
    <w:rsid w:val="00B16B06"/>
    <w:rsid w:val="00BA02CE"/>
    <w:rsid w:val="00BB4D4C"/>
    <w:rsid w:val="00BD1C61"/>
    <w:rsid w:val="00BD3D60"/>
    <w:rsid w:val="00BD67FC"/>
    <w:rsid w:val="00C00AB3"/>
    <w:rsid w:val="00C16115"/>
    <w:rsid w:val="00C171C7"/>
    <w:rsid w:val="00C2408C"/>
    <w:rsid w:val="00C40D75"/>
    <w:rsid w:val="00C46B75"/>
    <w:rsid w:val="00C666B1"/>
    <w:rsid w:val="00C74DDA"/>
    <w:rsid w:val="00C81F6B"/>
    <w:rsid w:val="00C92FC0"/>
    <w:rsid w:val="00C97615"/>
    <w:rsid w:val="00CC1722"/>
    <w:rsid w:val="00CD67A2"/>
    <w:rsid w:val="00CD6F29"/>
    <w:rsid w:val="00CE476F"/>
    <w:rsid w:val="00CF19DF"/>
    <w:rsid w:val="00D01957"/>
    <w:rsid w:val="00D02350"/>
    <w:rsid w:val="00D076FE"/>
    <w:rsid w:val="00D126CA"/>
    <w:rsid w:val="00D25990"/>
    <w:rsid w:val="00D26DCE"/>
    <w:rsid w:val="00D405AF"/>
    <w:rsid w:val="00D42631"/>
    <w:rsid w:val="00D623C7"/>
    <w:rsid w:val="00D80DFD"/>
    <w:rsid w:val="00D86B5E"/>
    <w:rsid w:val="00DA2D1E"/>
    <w:rsid w:val="00DB527D"/>
    <w:rsid w:val="00DD571B"/>
    <w:rsid w:val="00DE3909"/>
    <w:rsid w:val="00E0667F"/>
    <w:rsid w:val="00E079BB"/>
    <w:rsid w:val="00E87A8B"/>
    <w:rsid w:val="00EA1E05"/>
    <w:rsid w:val="00EA2A91"/>
    <w:rsid w:val="00EB6EAC"/>
    <w:rsid w:val="00EC57E6"/>
    <w:rsid w:val="00EC58FF"/>
    <w:rsid w:val="00EF49DD"/>
    <w:rsid w:val="00F153AA"/>
    <w:rsid w:val="00F241FD"/>
    <w:rsid w:val="00F24C59"/>
    <w:rsid w:val="00F348EA"/>
    <w:rsid w:val="00F5212F"/>
    <w:rsid w:val="00F52C23"/>
    <w:rsid w:val="00F91046"/>
    <w:rsid w:val="00F931CC"/>
    <w:rsid w:val="00F97719"/>
    <w:rsid w:val="00FA6AE8"/>
    <w:rsid w:val="00FC23C5"/>
    <w:rsid w:val="00FD12D4"/>
    <w:rsid w:val="00FD572A"/>
    <w:rsid w:val="00FE29C1"/>
    <w:rsid w:val="00FE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5928A0"/>
  <w15:docId w15:val="{768F31CD-0C56-4B8F-9C5C-0EB87FED8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rsid w:val="00B1468D"/>
    <w:pPr>
      <w:keepNext/>
      <w:pageBreakBefore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480"/>
      <w:ind w:left="1800" w:right="1800"/>
      <w:contextualSpacing/>
      <w:jc w:val="center"/>
      <w:outlineLvl w:val="0"/>
    </w:pPr>
    <w:rPr>
      <w:rFonts w:ascii="Times New Roman Bold" w:hAnsi="Times New Roman Bold"/>
      <w:b/>
      <w:bCs/>
      <w:kern w:val="32"/>
      <w:sz w:val="32"/>
      <w:szCs w:val="32"/>
    </w:rPr>
  </w:style>
  <w:style w:type="paragraph" w:styleId="Heading2">
    <w:name w:val="heading 2"/>
    <w:basedOn w:val="Normal"/>
    <w:next w:val="Heading3"/>
    <w:link w:val="Heading2Char"/>
    <w:qFormat/>
    <w:rsid w:val="00B1468D"/>
    <w:pPr>
      <w:keepNext/>
      <w:pageBreakBefore/>
      <w:ind w:left="720" w:right="720"/>
      <w:jc w:val="center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B1468D"/>
    <w:pPr>
      <w:keepNext/>
      <w:spacing w:before="36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1468D"/>
    <w:pPr>
      <w:keepNext/>
      <w:keepLines/>
      <w:spacing w:after="120"/>
      <w:jc w:val="center"/>
      <w:outlineLvl w:val="3"/>
    </w:pPr>
    <w:rPr>
      <w:rFonts w:eastAsiaTheme="majorEastAsia" w:cstheme="majorBidi"/>
      <w:b/>
      <w:bCs/>
      <w:iCs/>
      <w:sz w:val="6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B146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F97719"/>
    <w:pPr>
      <w:keepNext/>
      <w:keepLines/>
      <w:numPr>
        <w:ilvl w:val="8"/>
        <w:numId w:val="1"/>
      </w:numPr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outlineLvl w:val="8"/>
    </w:pPr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Basic">
    <w:name w:val="Basic"/>
    <w:basedOn w:val="TableNormal"/>
    <w:uiPriority w:val="99"/>
    <w:rsid w:val="008047C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72" w:type="dxa"/>
        <w:bottom w:w="29" w:type="dxa"/>
        <w:right w:w="72" w:type="dxa"/>
      </w:tblCellMar>
    </w:tblPr>
    <w:trPr>
      <w:cantSplit/>
      <w:jc w:val="center"/>
    </w:trPr>
    <w:tcPr>
      <w:vAlign w:val="center"/>
    </w:tcPr>
    <w:tblStylePr w:type="firstRow">
      <w:pPr>
        <w:keepNext/>
        <w:wordWrap/>
      </w:pPr>
      <w:rPr>
        <w:b/>
      </w:rPr>
      <w:tblPr/>
      <w:tcPr>
        <w:tcBorders>
          <w:top w:val="single" w:sz="8" w:space="0" w:color="auto"/>
          <w:left w:val="single" w:sz="8" w:space="0" w:color="auto"/>
          <w:bottom w:val="single" w:sz="18" w:space="0" w:color="auto"/>
          <w:right w:val="single" w:sz="8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BlankPage">
    <w:name w:val="Blank Page"/>
    <w:basedOn w:val="Normal"/>
    <w:next w:val="Heading1"/>
    <w:uiPriority w:val="1"/>
    <w:qFormat/>
    <w:rsid w:val="00B1468D"/>
    <w:pPr>
      <w:pageBreakBefore/>
      <w:spacing w:before="3000"/>
      <w:jc w:val="center"/>
    </w:pPr>
    <w:rPr>
      <w:i/>
    </w:rPr>
  </w:style>
  <w:style w:type="paragraph" w:styleId="BodyText">
    <w:name w:val="Body Text"/>
    <w:basedOn w:val="Normal"/>
    <w:link w:val="BodyTextChar"/>
    <w:qFormat/>
    <w:rsid w:val="00B1468D"/>
    <w:pPr>
      <w:spacing w:before="240"/>
      <w:jc w:val="both"/>
    </w:pPr>
  </w:style>
  <w:style w:type="character" w:customStyle="1" w:styleId="BodyTextChar">
    <w:name w:val="Body Text Char"/>
    <w:link w:val="BodyText"/>
    <w:rsid w:val="00B1468D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1"/>
    <w:unhideWhenUsed/>
    <w:qFormat/>
    <w:rsid w:val="00B1468D"/>
    <w:pPr>
      <w:keepNext/>
      <w:spacing w:before="240" w:after="120"/>
      <w:ind w:left="720" w:right="720"/>
      <w:contextualSpacing/>
      <w:jc w:val="center"/>
    </w:pPr>
    <w:rPr>
      <w:b/>
      <w:bCs/>
      <w:szCs w:val="18"/>
    </w:rPr>
  </w:style>
  <w:style w:type="character" w:customStyle="1" w:styleId="Heading3Char">
    <w:name w:val="Heading 3 Char"/>
    <w:link w:val="Heading3"/>
    <w:rsid w:val="00B1468D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Directions">
    <w:name w:val="Directions"/>
    <w:basedOn w:val="Normal"/>
    <w:link w:val="DirectionsChar"/>
    <w:uiPriority w:val="4"/>
    <w:qFormat/>
    <w:rsid w:val="00B1468D"/>
    <w:pPr>
      <w:keepNext/>
      <w:pBdr>
        <w:top w:val="thinThickMediumGap" w:sz="24" w:space="4" w:color="990000"/>
        <w:left w:val="thinThickMediumGap" w:sz="24" w:space="4" w:color="990000"/>
        <w:bottom w:val="thickThinMediumGap" w:sz="24" w:space="4" w:color="990000"/>
        <w:right w:val="thickThinMediumGap" w:sz="24" w:space="4" w:color="990000"/>
      </w:pBdr>
      <w:tabs>
        <w:tab w:val="left" w:pos="360"/>
        <w:tab w:val="right" w:pos="9360"/>
      </w:tabs>
      <w:spacing w:before="360" w:after="120" w:line="264" w:lineRule="auto"/>
      <w:contextualSpacing/>
    </w:pPr>
    <w:rPr>
      <w:rFonts w:ascii="Arial" w:hAnsi="Arial" w:cs="Arial"/>
      <w:b/>
      <w:bCs/>
      <w:color w:val="330000"/>
      <w:sz w:val="20"/>
    </w:rPr>
  </w:style>
  <w:style w:type="character" w:customStyle="1" w:styleId="DirectionsInfo">
    <w:name w:val="Directions Info"/>
    <w:basedOn w:val="DefaultParagraphFont"/>
    <w:uiPriority w:val="4"/>
    <w:qFormat/>
    <w:rsid w:val="00B1468D"/>
    <w:rPr>
      <w:b w:val="0"/>
      <w:i w:val="0"/>
      <w:color w:val="990000"/>
      <w:sz w:val="16"/>
      <w:szCs w:val="16"/>
      <w:u w:val="words"/>
      <w:bdr w:val="single" w:sz="12" w:space="0" w:color="FFFFFF" w:themeColor="background1"/>
    </w:rPr>
  </w:style>
  <w:style w:type="character" w:customStyle="1" w:styleId="DivisionNumber">
    <w:name w:val="Division Number"/>
    <w:basedOn w:val="DefaultParagraphFont"/>
    <w:uiPriority w:val="9"/>
    <w:rsid w:val="00B1468D"/>
  </w:style>
  <w:style w:type="paragraph" w:styleId="Footer">
    <w:name w:val="footer"/>
    <w:basedOn w:val="BodyText"/>
    <w:link w:val="FooterChar"/>
    <w:uiPriority w:val="9"/>
    <w:rsid w:val="00B1468D"/>
    <w:pPr>
      <w:tabs>
        <w:tab w:val="right" w:pos="9360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"/>
    <w:rsid w:val="00B1468D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"/>
    <w:rsid w:val="00B1468D"/>
    <w:pPr>
      <w:tabs>
        <w:tab w:val="center" w:pos="4680"/>
        <w:tab w:val="right" w:pos="9360"/>
      </w:tabs>
      <w:spacing w:after="240"/>
      <w:contextualSpacing/>
    </w:pPr>
  </w:style>
  <w:style w:type="character" w:customStyle="1" w:styleId="HeaderChar">
    <w:name w:val="Header Char"/>
    <w:link w:val="Header"/>
    <w:uiPriority w:val="9"/>
    <w:rsid w:val="00B1468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B1468D"/>
    <w:rPr>
      <w:rFonts w:ascii="Times New Roman Bold" w:eastAsia="Times New Roman" w:hAnsi="Times New Roman Bold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B1468D"/>
    <w:rPr>
      <w:rFonts w:ascii="Times New Roman Bold" w:eastAsia="Times New Roman" w:hAnsi="Times New Roman Bold" w:cs="Times New Roman"/>
      <w:b/>
      <w:bCs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F97719"/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paragraph" w:customStyle="1" w:styleId="Indent1">
    <w:name w:val="Indent 1"/>
    <w:basedOn w:val="BodyText"/>
    <w:qFormat/>
    <w:rsid w:val="00B1468D"/>
    <w:pPr>
      <w:ind w:left="360"/>
    </w:pPr>
  </w:style>
  <w:style w:type="paragraph" w:customStyle="1" w:styleId="Indent1Tight">
    <w:name w:val="Indent 1 Tight"/>
    <w:basedOn w:val="Indent1"/>
    <w:uiPriority w:val="1"/>
    <w:qFormat/>
    <w:rsid w:val="00B1468D"/>
    <w:pPr>
      <w:spacing w:before="120"/>
    </w:pPr>
    <w:rPr>
      <w:szCs w:val="20"/>
    </w:rPr>
  </w:style>
  <w:style w:type="paragraph" w:customStyle="1" w:styleId="Indent2">
    <w:name w:val="Indent 2"/>
    <w:basedOn w:val="BodyText"/>
    <w:qFormat/>
    <w:rsid w:val="00B1468D"/>
    <w:pPr>
      <w:ind w:left="720"/>
    </w:pPr>
  </w:style>
  <w:style w:type="paragraph" w:customStyle="1" w:styleId="Indent2Tight">
    <w:name w:val="Indent 2 Tight"/>
    <w:basedOn w:val="Indent2"/>
    <w:uiPriority w:val="1"/>
    <w:qFormat/>
    <w:rsid w:val="00B1468D"/>
    <w:pPr>
      <w:contextualSpacing/>
    </w:pPr>
  </w:style>
  <w:style w:type="paragraph" w:customStyle="1" w:styleId="Indent3">
    <w:name w:val="Indent 3"/>
    <w:basedOn w:val="BodyText"/>
    <w:qFormat/>
    <w:rsid w:val="00B1468D"/>
    <w:pPr>
      <w:spacing w:before="180"/>
      <w:ind w:left="1080"/>
    </w:pPr>
  </w:style>
  <w:style w:type="paragraph" w:customStyle="1" w:styleId="Indent4">
    <w:name w:val="Indent 4"/>
    <w:basedOn w:val="BodyText"/>
    <w:qFormat/>
    <w:rsid w:val="00B1468D"/>
    <w:pPr>
      <w:spacing w:before="120"/>
      <w:ind w:left="1440"/>
    </w:pPr>
    <w:rPr>
      <w:iCs/>
      <w:szCs w:val="20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B1468D"/>
    <w:pPr>
      <w:keepNext/>
      <w:spacing w:after="120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B1468D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aterials">
    <w:name w:val="Materials"/>
    <w:basedOn w:val="Normal"/>
    <w:qFormat/>
    <w:rsid w:val="00B1468D"/>
    <w:pPr>
      <w:tabs>
        <w:tab w:val="left" w:pos="5757"/>
      </w:tabs>
      <w:spacing w:before="120"/>
      <w:ind w:left="360"/>
      <w:contextualSpacing/>
    </w:pPr>
  </w:style>
  <w:style w:type="paragraph" w:customStyle="1" w:styleId="Revisiondate">
    <w:name w:val="Revision date"/>
    <w:basedOn w:val="Normal"/>
    <w:next w:val="Heading3"/>
    <w:uiPriority w:val="4"/>
    <w:rsid w:val="00B1468D"/>
    <w:pPr>
      <w:keepNext/>
      <w:jc w:val="right"/>
    </w:pPr>
    <w:rPr>
      <w:color w:val="404040" w:themeColor="text1" w:themeTint="BF"/>
      <w:sz w:val="16"/>
      <w14:textOutline w14:w="9525" w14:cap="rnd" w14:cmpd="sng" w14:algn="ctr">
        <w14:noFill/>
        <w14:prstDash w14:val="solid"/>
        <w14:bevel/>
      </w14:textOutline>
    </w:rPr>
  </w:style>
  <w:style w:type="table" w:customStyle="1" w:styleId="Rotated">
    <w:name w:val="Rotated"/>
    <w:basedOn w:val="TableNormal"/>
    <w:uiPriority w:val="99"/>
    <w:rsid w:val="00F9771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72" w:type="dxa"/>
        <w:left w:w="29" w:type="dxa"/>
        <w:bottom w:w="72" w:type="dxa"/>
        <w:right w:w="29" w:type="dxa"/>
      </w:tblCellMar>
    </w:tblPr>
    <w:trPr>
      <w:jc w:val="center"/>
    </w:trPr>
    <w:tcPr>
      <w:shd w:val="clear" w:color="auto" w:fill="auto"/>
      <w:vAlign w:val="center"/>
    </w:tc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left"/>
      </w:pPr>
      <w:rPr>
        <w:rFonts w:ascii="Times New Roman" w:hAnsi="Times New Roman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top"/>
      </w:tcPr>
    </w:tblStylePr>
  </w:style>
  <w:style w:type="paragraph" w:styleId="TOC1">
    <w:name w:val="toc 1"/>
    <w:basedOn w:val="Normal"/>
    <w:next w:val="Normal"/>
    <w:autoRedefine/>
    <w:uiPriority w:val="39"/>
    <w:rsid w:val="00B1468D"/>
    <w:pPr>
      <w:keepNext/>
      <w:tabs>
        <w:tab w:val="right" w:pos="9360"/>
      </w:tabs>
      <w:spacing w:before="30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B1468D"/>
    <w:pPr>
      <w:tabs>
        <w:tab w:val="right" w:leader="dot" w:pos="9360"/>
      </w:tabs>
      <w:ind w:left="1944" w:right="1080" w:hanging="1584"/>
    </w:pPr>
  </w:style>
  <w:style w:type="character" w:styleId="Hyperlink">
    <w:name w:val="Hyperlink"/>
    <w:uiPriority w:val="99"/>
    <w:rsid w:val="00B1468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7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719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BodyText"/>
    <w:next w:val="Heading3"/>
    <w:link w:val="SubtitleChar"/>
    <w:qFormat/>
    <w:rsid w:val="00B1468D"/>
    <w:pPr>
      <w:keepNext/>
      <w:spacing w:before="36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B1468D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DirectionsChar">
    <w:name w:val="Directions Char"/>
    <w:basedOn w:val="DefaultParagraphFont"/>
    <w:link w:val="Directions"/>
    <w:uiPriority w:val="4"/>
    <w:rsid w:val="00B1468D"/>
    <w:rPr>
      <w:rFonts w:ascii="Arial" w:eastAsia="Times New Roman" w:hAnsi="Arial" w:cs="Arial"/>
      <w:b/>
      <w:bCs/>
      <w:color w:val="330000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F97719"/>
    <w:rPr>
      <w:color w:val="808080"/>
    </w:rPr>
  </w:style>
  <w:style w:type="character" w:customStyle="1" w:styleId="SectionName">
    <w:name w:val="Section Name"/>
    <w:basedOn w:val="DefaultParagraphFont"/>
    <w:uiPriority w:val="1"/>
    <w:qFormat/>
    <w:rsid w:val="00B1468D"/>
    <w:rPr>
      <w:caps/>
      <w:smallCaps w:val="0"/>
    </w:rPr>
  </w:style>
  <w:style w:type="character" w:customStyle="1" w:styleId="Heading4Char">
    <w:name w:val="Heading 4 Char"/>
    <w:basedOn w:val="DefaultParagraphFont"/>
    <w:link w:val="Heading4"/>
    <w:uiPriority w:val="9"/>
    <w:rsid w:val="00B1468D"/>
    <w:rPr>
      <w:rFonts w:ascii="Times New Roman" w:eastAsiaTheme="majorEastAsia" w:hAnsi="Times New Roman" w:cstheme="majorBidi"/>
      <w:b/>
      <w:bCs/>
      <w:iCs/>
      <w:sz w:val="60"/>
      <w:szCs w:val="24"/>
    </w:rPr>
  </w:style>
  <w:style w:type="table" w:customStyle="1" w:styleId="TableSCR">
    <w:name w:val="Table SCR"/>
    <w:basedOn w:val="TableNormal"/>
    <w:uiPriority w:val="99"/>
    <w:rsid w:val="00B1468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TableSCRRotated">
    <w:name w:val="Table SCR Rotated"/>
    <w:basedOn w:val="TableNormal"/>
    <w:uiPriority w:val="99"/>
    <w:rsid w:val="00B1468D"/>
    <w:pPr>
      <w:keepNext/>
      <w:spacing w:after="0" w:line="240" w:lineRule="auto"/>
      <w:jc w:val="center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B1468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maintext">
    <w:name w:val="main text"/>
    <w:basedOn w:val="Normal"/>
    <w:link w:val="maintextChar"/>
    <w:rsid w:val="00585286"/>
    <w:pPr>
      <w:spacing w:after="240"/>
      <w:jc w:val="both"/>
    </w:pPr>
  </w:style>
  <w:style w:type="character" w:customStyle="1" w:styleId="maintextChar">
    <w:name w:val="main text Char"/>
    <w:basedOn w:val="DefaultParagraphFont"/>
    <w:link w:val="maintext"/>
    <w:rsid w:val="0058528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852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bodytext1">
    <w:name w:val="indent body text 1"/>
    <w:basedOn w:val="Normal"/>
    <w:rsid w:val="00AF30E0"/>
    <w:pPr>
      <w:spacing w:after="200" w:line="240" w:lineRule="atLeast"/>
      <w:ind w:left="360"/>
      <w:jc w:val="both"/>
    </w:pPr>
    <w:rPr>
      <w:bCs/>
      <w:spacing w:val="-2"/>
      <w:sz w:val="20"/>
      <w:szCs w:val="20"/>
    </w:rPr>
  </w:style>
  <w:style w:type="paragraph" w:customStyle="1" w:styleId="indentbodytext2">
    <w:name w:val="indent body text 2"/>
    <w:basedOn w:val="Normal"/>
    <w:rsid w:val="00AF30E0"/>
    <w:pPr>
      <w:widowControl w:val="0"/>
      <w:autoSpaceDE w:val="0"/>
      <w:autoSpaceDN w:val="0"/>
      <w:adjustRightInd w:val="0"/>
      <w:spacing w:after="120"/>
      <w:ind w:left="720"/>
      <w:jc w:val="both"/>
    </w:pPr>
    <w:rPr>
      <w:sz w:val="20"/>
      <w:szCs w:val="20"/>
    </w:rPr>
  </w:style>
  <w:style w:type="paragraph" w:customStyle="1" w:styleId="indentbodytext3">
    <w:name w:val="indent body text 3"/>
    <w:basedOn w:val="Normal"/>
    <w:link w:val="indentbodytext3Char"/>
    <w:rsid w:val="00AF30E0"/>
    <w:pPr>
      <w:widowControl w:val="0"/>
      <w:autoSpaceDE w:val="0"/>
      <w:autoSpaceDN w:val="0"/>
      <w:adjustRightInd w:val="0"/>
      <w:spacing w:after="120"/>
      <w:ind w:left="1080"/>
      <w:jc w:val="both"/>
    </w:pPr>
    <w:rPr>
      <w:iCs/>
      <w:szCs w:val="20"/>
    </w:rPr>
  </w:style>
  <w:style w:type="character" w:customStyle="1" w:styleId="indentbodytext3Char">
    <w:name w:val="indent body text 3 Char"/>
    <w:basedOn w:val="DefaultParagraphFont"/>
    <w:link w:val="indentbodytext3"/>
    <w:rsid w:val="00AF30E0"/>
    <w:rPr>
      <w:rFonts w:ascii="Times New Roman" w:eastAsia="Times New Roman" w:hAnsi="Times New Roman" w:cs="Times New Roman"/>
      <w:iCs/>
      <w:sz w:val="24"/>
      <w:szCs w:val="20"/>
    </w:rPr>
  </w:style>
  <w:style w:type="paragraph" w:customStyle="1" w:styleId="bodytext1">
    <w:name w:val="body text 1"/>
    <w:link w:val="bodytext1Char"/>
    <w:rsid w:val="00AF30E0"/>
    <w:pPr>
      <w:spacing w:line="240" w:lineRule="atLeast"/>
      <w:jc w:val="both"/>
    </w:pPr>
    <w:rPr>
      <w:rFonts w:ascii="Times New Roman" w:eastAsia="Times New Roman" w:hAnsi="Times New Roman" w:cs="Times New Roman"/>
      <w:spacing w:val="-2"/>
      <w:sz w:val="20"/>
      <w:szCs w:val="20"/>
    </w:rPr>
  </w:style>
  <w:style w:type="character" w:customStyle="1" w:styleId="bodytext1Char">
    <w:name w:val="body text 1 Char"/>
    <w:basedOn w:val="DefaultParagraphFont"/>
    <w:link w:val="bodytext1"/>
    <w:locked/>
    <w:rsid w:val="00FC23C5"/>
    <w:rPr>
      <w:rFonts w:ascii="Times New Roman" w:eastAsia="Times New Roman" w:hAnsi="Times New Roman" w:cs="Times New Roman"/>
      <w:spacing w:val="-2"/>
      <w:sz w:val="20"/>
      <w:szCs w:val="20"/>
    </w:rPr>
  </w:style>
  <w:style w:type="paragraph" w:styleId="Revision">
    <w:name w:val="Revision"/>
    <w:hidden/>
    <w:uiPriority w:val="99"/>
    <w:semiHidden/>
    <w:rsid w:val="00DD5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text">
    <w:name w:val="Table text"/>
    <w:basedOn w:val="Normal"/>
    <w:qFormat/>
    <w:rsid w:val="006634E3"/>
    <w:pPr>
      <w:widowControl w:val="0"/>
      <w:autoSpaceDE w:val="0"/>
      <w:autoSpaceDN w:val="0"/>
      <w:adjustRightInd w:val="0"/>
      <w:jc w:val="center"/>
    </w:pPr>
    <w:rPr>
      <w:bCs/>
      <w:sz w:val="18"/>
      <w:szCs w:val="20"/>
    </w:rPr>
  </w:style>
  <w:style w:type="paragraph" w:customStyle="1" w:styleId="TableHeading">
    <w:name w:val="Table Heading"/>
    <w:basedOn w:val="Normal"/>
    <w:qFormat/>
    <w:rsid w:val="006634E3"/>
    <w:pPr>
      <w:widowControl w:val="0"/>
      <w:autoSpaceDE w:val="0"/>
      <w:autoSpaceDN w:val="0"/>
      <w:adjustRightInd w:val="0"/>
      <w:jc w:val="center"/>
    </w:pPr>
    <w:rPr>
      <w:b/>
      <w:sz w:val="20"/>
      <w:szCs w:val="20"/>
    </w:rPr>
  </w:style>
  <w:style w:type="paragraph" w:customStyle="1" w:styleId="TableTitle">
    <w:name w:val="Table Title"/>
    <w:basedOn w:val="Normal"/>
    <w:qFormat/>
    <w:rsid w:val="006634E3"/>
    <w:pPr>
      <w:widowControl w:val="0"/>
      <w:autoSpaceDE w:val="0"/>
      <w:autoSpaceDN w:val="0"/>
      <w:adjustRightInd w:val="0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files\pw_production\d0230378\fp14sc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5BE0A20199D44481DF7AE60C35F2E4" ma:contentTypeVersion="6" ma:contentTypeDescription="Create a new document." ma:contentTypeScope="" ma:versionID="8e6dfc0798c4dd9798f30c14334a8285">
  <xsd:schema xmlns:xsd="http://www.w3.org/2001/XMLSchema" xmlns:xs="http://www.w3.org/2001/XMLSchema" xmlns:p="http://schemas.microsoft.com/office/2006/metadata/properties" xmlns:ns2="7d6d5c15-24fa-4a9f-8291-8f8bc92fd26a" xmlns:ns3="525cb2e3-f685-440c-8654-e04357b3cd29" targetNamespace="http://schemas.microsoft.com/office/2006/metadata/properties" ma:root="true" ma:fieldsID="d4d3dbdf0287143fdc30f254e001bacc" ns2:_="" ns3:_="">
    <xsd:import namespace="7d6d5c15-24fa-4a9f-8291-8f8bc92fd26a"/>
    <xsd:import namespace="525cb2e3-f685-440c-8654-e04357b3c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d5c15-24fa-4a9f-8291-8f8bc92fd2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cb2e3-f685-440c-8654-e04357b3cd2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F38C7-7173-41EF-98CC-4C55B29112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8682E6-C0A1-44B9-A6EF-9504DA1DB9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6FC7DC-B9E0-42D5-B992-F8636F41FD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6d5c15-24fa-4a9f-8291-8f8bc92fd26a"/>
    <ds:schemaRef ds:uri="525cb2e3-f685-440c-8654-e04357b3cd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FD5D0C-3A06-45BB-A8C8-87AA05A05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fp14scr.dotx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702: Asphalt Material</vt:lpstr>
    </vt:vector>
  </TitlesOfParts>
  <Company>DOT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702: Asphalt Material</dc:title>
  <dc:subject>Special Contract Requirements (SCR)</dc:subject>
  <dc:creator>Greg.Kwock@dot.gov</dc:creator>
  <cp:lastModifiedBy>Mariman, David (FHWA)</cp:lastModifiedBy>
  <cp:revision>3</cp:revision>
  <cp:lastPrinted>2018-09-04T22:18:00Z</cp:lastPrinted>
  <dcterms:created xsi:type="dcterms:W3CDTF">2024-02-29T23:37:00Z</dcterms:created>
  <dcterms:modified xsi:type="dcterms:W3CDTF">2024-02-29T23:37:00Z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0x0101006A5BE0A20199D44481DF7AE60C35F2E4</vt:lpwstr>
  </property>
</Properties>
</file>