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621C" w14:textId="16F78869" w:rsidR="00D67214" w:rsidRPr="001667F2" w:rsidRDefault="00D67214" w:rsidP="38DF42B0">
      <w:pPr>
        <w:rPr>
          <w:i/>
          <w:iCs/>
          <w:vanish/>
          <w:highlight w:val="yellow"/>
        </w:rPr>
      </w:pPr>
      <w:r w:rsidRPr="001667F2">
        <w:rPr>
          <w:i/>
          <w:iCs/>
          <w:vanish/>
          <w:highlight w:val="yellow"/>
        </w:rPr>
        <w:t xml:space="preserve">INCLUDE SECTION 104 </w:t>
      </w:r>
      <w:r w:rsidR="00C80B7B" w:rsidRPr="001667F2">
        <w:rPr>
          <w:i/>
          <w:iCs/>
          <w:vanish/>
          <w:highlight w:val="yellow"/>
        </w:rPr>
        <w:t>ON ALL PROJECTS WITH CLAUSE $$104.0</w:t>
      </w:r>
      <w:r w:rsidR="0038590B" w:rsidRPr="001667F2">
        <w:rPr>
          <w:i/>
          <w:iCs/>
          <w:vanish/>
          <w:highlight w:val="yellow"/>
        </w:rPr>
        <w:t>6</w:t>
      </w:r>
      <w:r w:rsidR="00C80B7B" w:rsidRPr="001667F2">
        <w:rPr>
          <w:i/>
          <w:iCs/>
          <w:vanish/>
          <w:highlight w:val="yellow"/>
        </w:rPr>
        <w:t>A AS A MINIMUM</w:t>
      </w:r>
    </w:p>
    <w:p w14:paraId="2921995A" w14:textId="77777777" w:rsidR="00ED546C" w:rsidRPr="007E60C8" w:rsidRDefault="00ED546C" w:rsidP="00D67214">
      <w:pPr>
        <w:ind w:hanging="720"/>
        <w:rPr>
          <w:vanish/>
        </w:rPr>
      </w:pPr>
      <w:r w:rsidRPr="0060408D">
        <w:rPr>
          <w:vanish/>
        </w:rPr>
        <w:t>$$104.00A</w:t>
      </w:r>
    </w:p>
    <w:p w14:paraId="0904C89F" w14:textId="77777777" w:rsidR="00ED546C" w:rsidRPr="00BA1D9C" w:rsidRDefault="00ED546C" w:rsidP="0060408D">
      <w:pPr>
        <w:pStyle w:val="Heading9"/>
      </w:pPr>
      <w:r w:rsidRPr="00BA1D9C">
        <w:t>Section 104</w:t>
      </w:r>
      <w:r w:rsidR="00EE279F" w:rsidRPr="00BA1D9C">
        <w:t xml:space="preserve">. — </w:t>
      </w:r>
      <w:r w:rsidRPr="00BA1D9C">
        <w:t>CONTROL OF WORK</w:t>
      </w:r>
    </w:p>
    <w:p w14:paraId="179134B6" w14:textId="5964B484" w:rsidR="00ED546C" w:rsidRPr="001667F2" w:rsidRDefault="00D8103E" w:rsidP="38DF42B0">
      <w:pPr>
        <w:jc w:val="center"/>
        <w:rPr>
          <w:vanish/>
          <w:color w:val="FF0000"/>
          <w:sz w:val="20"/>
          <w:szCs w:val="20"/>
        </w:rPr>
      </w:pPr>
      <w:r w:rsidRPr="001667F2">
        <w:rPr>
          <w:vanish/>
          <w:color w:val="FF0000"/>
          <w:sz w:val="20"/>
          <w:szCs w:val="20"/>
        </w:rPr>
        <w:t xml:space="preserve">Revised </w:t>
      </w:r>
      <w:r w:rsidR="0066506A" w:rsidRPr="001667F2">
        <w:rPr>
          <w:vanish/>
          <w:color w:val="FF0000"/>
          <w:sz w:val="20"/>
          <w:szCs w:val="20"/>
        </w:rPr>
        <w:t>2</w:t>
      </w:r>
      <w:r w:rsidR="76AEA25B" w:rsidRPr="001667F2">
        <w:rPr>
          <w:vanish/>
          <w:color w:val="FF0000"/>
          <w:sz w:val="20"/>
          <w:szCs w:val="20"/>
        </w:rPr>
        <w:t>4</w:t>
      </w:r>
      <w:r w:rsidR="00A450E3" w:rsidRPr="001667F2">
        <w:rPr>
          <w:vanish/>
          <w:color w:val="FF0000"/>
          <w:sz w:val="20"/>
          <w:szCs w:val="20"/>
        </w:rPr>
        <w:t xml:space="preserve"> </w:t>
      </w:r>
      <w:r w:rsidR="5783062D" w:rsidRPr="001667F2">
        <w:rPr>
          <w:vanish/>
          <w:color w:val="FF0000"/>
          <w:sz w:val="20"/>
          <w:szCs w:val="20"/>
        </w:rPr>
        <w:t>May</w:t>
      </w:r>
      <w:r w:rsidR="0066506A" w:rsidRPr="001667F2">
        <w:rPr>
          <w:vanish/>
          <w:color w:val="FF0000"/>
          <w:sz w:val="20"/>
          <w:szCs w:val="20"/>
        </w:rPr>
        <w:t xml:space="preserve"> </w:t>
      </w:r>
      <w:r w:rsidR="005242ED" w:rsidRPr="001667F2">
        <w:rPr>
          <w:vanish/>
          <w:color w:val="FF0000"/>
          <w:sz w:val="20"/>
          <w:szCs w:val="20"/>
        </w:rPr>
        <w:t>20</w:t>
      </w:r>
      <w:r w:rsidR="3DA421D0" w:rsidRPr="001667F2">
        <w:rPr>
          <w:vanish/>
          <w:color w:val="FF0000"/>
          <w:sz w:val="20"/>
          <w:szCs w:val="20"/>
        </w:rPr>
        <w:t>24</w:t>
      </w:r>
    </w:p>
    <w:p w14:paraId="389FDF64" w14:textId="77777777" w:rsidR="00026117" w:rsidRDefault="00026117" w:rsidP="00026117">
      <w:pPr>
        <w:rPr>
          <w:highlight w:val="yellow"/>
        </w:rPr>
      </w:pPr>
    </w:p>
    <w:p w14:paraId="6849DEC9" w14:textId="77777777" w:rsidR="00C80B7B" w:rsidRPr="001667F2" w:rsidRDefault="00C80B7B" w:rsidP="54F16B37">
      <w:pPr>
        <w:rPr>
          <w:i/>
          <w:iCs/>
          <w:vanish/>
        </w:rPr>
      </w:pPr>
      <w:r w:rsidRPr="001667F2">
        <w:rPr>
          <w:i/>
          <w:iCs/>
          <w:vanish/>
          <w:highlight w:val="yellow"/>
        </w:rPr>
        <w:t>INCLUDE THE FOLLOWING ON ALL PROJECTS</w:t>
      </w:r>
    </w:p>
    <w:p w14:paraId="74F4AE97" w14:textId="6AFE8D2A" w:rsidR="00C80B7B" w:rsidRPr="001667F2" w:rsidRDefault="00C80B7B" w:rsidP="00C80B7B">
      <w:pPr>
        <w:ind w:hanging="720"/>
        <w:rPr>
          <w:vanish/>
        </w:rPr>
      </w:pPr>
      <w:r w:rsidRPr="001667F2">
        <w:rPr>
          <w:vanish/>
        </w:rPr>
        <w:t>$$104.0</w:t>
      </w:r>
      <w:r w:rsidR="0038590B" w:rsidRPr="001667F2">
        <w:rPr>
          <w:vanish/>
        </w:rPr>
        <w:t>6</w:t>
      </w:r>
      <w:r w:rsidRPr="001667F2">
        <w:rPr>
          <w:vanish/>
        </w:rPr>
        <w:t>A</w:t>
      </w:r>
    </w:p>
    <w:p w14:paraId="69DAD46F" w14:textId="2DE6765F" w:rsidR="00C80B7B" w:rsidRPr="001956F1" w:rsidRDefault="00C80B7B" w:rsidP="00C80B7B">
      <w:r>
        <w:t>104.0</w:t>
      </w:r>
      <w:r w:rsidR="0038590B">
        <w:t>6</w:t>
      </w:r>
      <w:r>
        <w:t xml:space="preserve">(c).  </w:t>
      </w:r>
      <w:r w:rsidR="00CC3737">
        <w:t>Add the following to</w:t>
      </w:r>
      <w:r>
        <w:t xml:space="preserve"> the first paragraph:</w:t>
      </w:r>
    </w:p>
    <w:p w14:paraId="0B1490A7" w14:textId="77777777" w:rsidR="00C80B7B" w:rsidRPr="001956F1" w:rsidRDefault="00C80B7B" w:rsidP="00C80B7B"/>
    <w:p w14:paraId="2EFE007B" w14:textId="5DD3B9FB" w:rsidR="00C80B7B" w:rsidRDefault="6A1D8E8D" w:rsidP="00BE4EBA">
      <w:pPr>
        <w:ind w:left="360"/>
      </w:pPr>
      <w:r>
        <w:t>Provide</w:t>
      </w:r>
      <w:r w:rsidR="00C80B7B">
        <w:t xml:space="preserve"> one full-size (2</w:t>
      </w:r>
      <w:r w:rsidR="00916B70">
        <w:t>2</w:t>
      </w:r>
      <w:r w:rsidR="00C80B7B">
        <w:t>- by 3</w:t>
      </w:r>
      <w:r w:rsidR="00916B70">
        <w:t>4</w:t>
      </w:r>
      <w:r w:rsidR="00C80B7B">
        <w:t>-inch) paper copy of the plans from the Government-</w:t>
      </w:r>
      <w:r w:rsidR="00D44A46">
        <w:t>furnish</w:t>
      </w:r>
      <w:r w:rsidR="00C80B7B">
        <w:t>ed electronic plans and use this set of plans exclusively for as-built drawings</w:t>
      </w:r>
      <w:r w:rsidR="00880FC9">
        <w:t>.</w:t>
      </w:r>
    </w:p>
    <w:p w14:paraId="59E07172" w14:textId="77777777" w:rsidR="008C5DC4" w:rsidRDefault="008C5DC4" w:rsidP="00BE4EBA">
      <w:pPr>
        <w:ind w:left="360"/>
        <w:rPr>
          <w:highlight w:val="yellow"/>
        </w:rPr>
      </w:pPr>
    </w:p>
    <w:p w14:paraId="01E77908" w14:textId="77777777" w:rsidR="00ED546C" w:rsidRPr="001667F2" w:rsidRDefault="00ED546C" w:rsidP="00CB4FE0">
      <w:pPr>
        <w:rPr>
          <w:vanish/>
        </w:rPr>
      </w:pPr>
      <w:r w:rsidRPr="001667F2">
        <w:rPr>
          <w:i/>
          <w:iCs/>
          <w:vanish/>
          <w:highlight w:val="yellow"/>
        </w:rPr>
        <w:t>INCLUDE THE FOLLOWING ON NPS PROJECT</w:t>
      </w:r>
      <w:r w:rsidR="2E53B77D" w:rsidRPr="001667F2">
        <w:rPr>
          <w:i/>
          <w:iCs/>
          <w:vanish/>
          <w:highlight w:val="yellow"/>
        </w:rPr>
        <w:t xml:space="preserve">S </w:t>
      </w:r>
      <w:r w:rsidR="00191EE3" w:rsidRPr="001667F2">
        <w:rPr>
          <w:i/>
          <w:iCs/>
          <w:vanish/>
          <w:highlight w:val="yellow"/>
        </w:rPr>
        <w:t>(</w:t>
      </w:r>
      <w:r w:rsidR="2E53B77D" w:rsidRPr="001667F2">
        <w:rPr>
          <w:i/>
          <w:iCs/>
          <w:vanish/>
          <w:highlight w:val="yellow"/>
        </w:rPr>
        <w:t xml:space="preserve">IF </w:t>
      </w:r>
      <w:r w:rsidR="00191EE3" w:rsidRPr="001667F2">
        <w:rPr>
          <w:i/>
          <w:iCs/>
          <w:vanish/>
          <w:highlight w:val="yellow"/>
        </w:rPr>
        <w:t>INCLUDING</w:t>
      </w:r>
      <w:r w:rsidR="2E53B77D" w:rsidRPr="001667F2">
        <w:rPr>
          <w:i/>
          <w:iCs/>
          <w:vanish/>
          <w:highlight w:val="yellow"/>
        </w:rPr>
        <w:t xml:space="preserve"> FOR OTHER PARTNERS, MAKE APPROPRIATE EDIT</w:t>
      </w:r>
      <w:r w:rsidR="00191EE3" w:rsidRPr="001667F2">
        <w:rPr>
          <w:i/>
          <w:iCs/>
          <w:vanish/>
          <w:highlight w:val="yellow"/>
        </w:rPr>
        <w:t>S)</w:t>
      </w:r>
    </w:p>
    <w:p w14:paraId="281AEC2B" w14:textId="26B4CF7C" w:rsidR="00ED546C" w:rsidRPr="001667F2" w:rsidRDefault="00ED546C" w:rsidP="00CB4FE0">
      <w:pPr>
        <w:ind w:hanging="720"/>
        <w:rPr>
          <w:vanish/>
        </w:rPr>
      </w:pPr>
      <w:r w:rsidRPr="001667F2">
        <w:rPr>
          <w:vanish/>
        </w:rPr>
        <w:t>$$104.0</w:t>
      </w:r>
      <w:r w:rsidR="00486B90" w:rsidRPr="001667F2">
        <w:rPr>
          <w:vanish/>
        </w:rPr>
        <w:t>8</w:t>
      </w:r>
      <w:r w:rsidRPr="001667F2">
        <w:rPr>
          <w:vanish/>
        </w:rPr>
        <w:t>A</w:t>
      </w:r>
    </w:p>
    <w:p w14:paraId="2BE2F34F" w14:textId="65E89DD0" w:rsidR="00ED546C" w:rsidRPr="00BA1D9C" w:rsidRDefault="00ED546C" w:rsidP="00CB4FE0">
      <w:r>
        <w:t>104.0</w:t>
      </w:r>
      <w:r w:rsidR="00726E2D">
        <w:t>8</w:t>
      </w:r>
      <w:r>
        <w:t>.  Add the following</w:t>
      </w:r>
      <w:r w:rsidR="00681C89">
        <w:t xml:space="preserve"> to the second paragraph</w:t>
      </w:r>
      <w:r>
        <w:t>:</w:t>
      </w:r>
    </w:p>
    <w:p w14:paraId="3C9CE555" w14:textId="77777777" w:rsidR="00ED546C" w:rsidRPr="00BA1D9C" w:rsidRDefault="00ED546C" w:rsidP="00CB4FE0"/>
    <w:p w14:paraId="6A16BA3B" w14:textId="77777777" w:rsidR="00ED546C" w:rsidRPr="00BA1D9C" w:rsidRDefault="00ED546C" w:rsidP="00CB4FE0">
      <w:r w:rsidRPr="00BA1D9C">
        <w:t>When hauling on National Park Service roads, do not exceed the load restrictions</w:t>
      </w:r>
      <w:r w:rsidR="00975181">
        <w:t xml:space="preserve"> </w:t>
      </w:r>
      <w:r w:rsidR="00F641F7" w:rsidRPr="00F641F7">
        <w:t xml:space="preserve">shown </w:t>
      </w:r>
      <w:r w:rsidR="00975181">
        <w:t>in Table 104-1</w:t>
      </w:r>
      <w:r w:rsidR="00191EE3">
        <w:t>.</w:t>
      </w:r>
    </w:p>
    <w:p w14:paraId="04F346CC" w14:textId="77777777" w:rsidR="004726C2" w:rsidRPr="00BA1D9C" w:rsidRDefault="004726C2" w:rsidP="00CB4F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520"/>
      </w:tblGrid>
      <w:tr w:rsidR="00574BF1" w:rsidRPr="003A33E2" w14:paraId="5130F57F" w14:textId="77777777" w:rsidTr="00F641F7">
        <w:trPr>
          <w:trHeight w:val="360"/>
          <w:jc w:val="center"/>
        </w:trPr>
        <w:tc>
          <w:tcPr>
            <w:tcW w:w="5166" w:type="dxa"/>
            <w:gridSpan w:val="2"/>
            <w:tcBorders>
              <w:top w:val="nil"/>
              <w:left w:val="nil"/>
              <w:right w:val="nil"/>
            </w:tcBorders>
            <w:vAlign w:val="center"/>
          </w:tcPr>
          <w:p w14:paraId="03EFC007" w14:textId="77777777" w:rsidR="00574BF1" w:rsidRPr="003A33E2" w:rsidRDefault="00574BF1" w:rsidP="00AA54E9">
            <w:pPr>
              <w:pStyle w:val="PlainText"/>
              <w:jc w:val="center"/>
              <w:rPr>
                <w:rFonts w:ascii="Times New Roman" w:eastAsia="MS Mincho" w:hAnsi="Times New Roman"/>
                <w:b/>
                <w:bCs/>
                <w:sz w:val="24"/>
              </w:rPr>
            </w:pPr>
            <w:r w:rsidRPr="003A33E2">
              <w:rPr>
                <w:rFonts w:ascii="Times New Roman" w:eastAsia="MS Mincho" w:hAnsi="Times New Roman"/>
                <w:b/>
                <w:bCs/>
                <w:sz w:val="24"/>
              </w:rPr>
              <w:t xml:space="preserve">Table </w:t>
            </w:r>
            <w:r>
              <w:rPr>
                <w:rFonts w:ascii="Times New Roman" w:eastAsia="MS Mincho" w:hAnsi="Times New Roman"/>
                <w:b/>
                <w:bCs/>
                <w:sz w:val="24"/>
              </w:rPr>
              <w:t>1</w:t>
            </w:r>
            <w:r w:rsidRPr="003A33E2">
              <w:rPr>
                <w:rFonts w:ascii="Times New Roman" w:eastAsia="MS Mincho" w:hAnsi="Times New Roman"/>
                <w:b/>
                <w:bCs/>
                <w:sz w:val="24"/>
              </w:rPr>
              <w:t>0</w:t>
            </w:r>
            <w:r>
              <w:rPr>
                <w:rFonts w:ascii="Times New Roman" w:eastAsia="MS Mincho" w:hAnsi="Times New Roman"/>
                <w:b/>
                <w:bCs/>
                <w:sz w:val="24"/>
              </w:rPr>
              <w:t>4</w:t>
            </w:r>
            <w:r w:rsidRPr="003A33E2">
              <w:rPr>
                <w:rFonts w:ascii="Times New Roman" w:eastAsia="MS Mincho" w:hAnsi="Times New Roman"/>
                <w:b/>
                <w:bCs/>
                <w:sz w:val="24"/>
              </w:rPr>
              <w:t>-1</w:t>
            </w:r>
          </w:p>
          <w:p w14:paraId="1FA67DB3" w14:textId="77777777" w:rsidR="00574BF1" w:rsidRPr="003A33E2" w:rsidRDefault="00574BF1" w:rsidP="00AA54E9">
            <w:pPr>
              <w:pStyle w:val="PlainText"/>
              <w:jc w:val="center"/>
              <w:rPr>
                <w:rFonts w:ascii="Times New Roman" w:eastAsia="MS Mincho" w:hAnsi="Times New Roman"/>
                <w:b/>
                <w:bCs/>
                <w:sz w:val="24"/>
              </w:rPr>
            </w:pPr>
            <w:r>
              <w:rPr>
                <w:rFonts w:ascii="Times New Roman" w:eastAsia="MS Mincho" w:hAnsi="Times New Roman"/>
                <w:b/>
                <w:bCs/>
                <w:sz w:val="24"/>
              </w:rPr>
              <w:t>Load Restrictions</w:t>
            </w:r>
          </w:p>
        </w:tc>
      </w:tr>
      <w:tr w:rsidR="00F641F7" w:rsidRPr="003A33E2" w14:paraId="226AC158" w14:textId="77777777" w:rsidTr="00F641F7">
        <w:trPr>
          <w:trHeight w:val="360"/>
          <w:jc w:val="center"/>
        </w:trPr>
        <w:tc>
          <w:tcPr>
            <w:tcW w:w="2646" w:type="dxa"/>
            <w:vAlign w:val="center"/>
          </w:tcPr>
          <w:p w14:paraId="5E46EF30" w14:textId="77777777" w:rsidR="00F641F7" w:rsidRPr="003A33E2" w:rsidRDefault="00F641F7" w:rsidP="00574BF1">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Single Units</w:t>
            </w:r>
          </w:p>
        </w:tc>
        <w:tc>
          <w:tcPr>
            <w:tcW w:w="2520" w:type="dxa"/>
            <w:vAlign w:val="center"/>
          </w:tcPr>
          <w:p w14:paraId="6252ED69" w14:textId="77777777" w:rsidR="00F641F7" w:rsidRPr="003A33E2" w:rsidRDefault="00F641F7" w:rsidP="00F641F7">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F641F7" w:rsidRPr="003A33E2" w14:paraId="0CB4485A" w14:textId="77777777" w:rsidTr="00F641F7">
        <w:trPr>
          <w:trHeight w:val="288"/>
          <w:jc w:val="center"/>
        </w:trPr>
        <w:tc>
          <w:tcPr>
            <w:tcW w:w="2646" w:type="dxa"/>
            <w:vAlign w:val="center"/>
          </w:tcPr>
          <w:p w14:paraId="74880B88" w14:textId="77777777" w:rsidR="00F641F7" w:rsidRPr="003A33E2" w:rsidRDefault="00F641F7" w:rsidP="00AA54E9">
            <w:pPr>
              <w:pStyle w:val="PlainText"/>
              <w:rPr>
                <w:rFonts w:ascii="Times New Roman" w:eastAsia="MS Mincho" w:hAnsi="Times New Roman"/>
                <w:sz w:val="24"/>
                <w:szCs w:val="24"/>
              </w:rPr>
            </w:pPr>
            <w:r w:rsidRPr="00574BF1">
              <w:rPr>
                <w:rFonts w:ascii="Times New Roman" w:eastAsia="MS Mincho" w:hAnsi="Times New Roman"/>
                <w:sz w:val="24"/>
                <w:szCs w:val="24"/>
              </w:rPr>
              <w:t>2 axles</w:t>
            </w:r>
          </w:p>
        </w:tc>
        <w:tc>
          <w:tcPr>
            <w:tcW w:w="2520" w:type="dxa"/>
            <w:vAlign w:val="center"/>
          </w:tcPr>
          <w:p w14:paraId="222F53F3" w14:textId="77777777" w:rsidR="00F641F7" w:rsidRPr="003A33E2" w:rsidRDefault="00F641F7" w:rsidP="00F641F7">
            <w:pPr>
              <w:pStyle w:val="PlainText"/>
              <w:jc w:val="center"/>
              <w:rPr>
                <w:rFonts w:ascii="Times New Roman" w:eastAsia="MS Mincho" w:hAnsi="Times New Roman"/>
                <w:sz w:val="24"/>
                <w:szCs w:val="24"/>
              </w:rPr>
            </w:pPr>
            <w:r w:rsidRPr="00F641F7">
              <w:rPr>
                <w:rFonts w:ascii="Times New Roman" w:eastAsia="MS Mincho" w:hAnsi="Times New Roman"/>
                <w:sz w:val="24"/>
                <w:szCs w:val="24"/>
              </w:rPr>
              <w:t>40,000</w:t>
            </w:r>
          </w:p>
        </w:tc>
      </w:tr>
      <w:tr w:rsidR="00F641F7" w:rsidRPr="003A33E2" w14:paraId="40CB652D" w14:textId="77777777" w:rsidTr="00F641F7">
        <w:trPr>
          <w:trHeight w:val="288"/>
          <w:jc w:val="center"/>
        </w:trPr>
        <w:tc>
          <w:tcPr>
            <w:tcW w:w="2646" w:type="dxa"/>
            <w:vAlign w:val="center"/>
          </w:tcPr>
          <w:p w14:paraId="7B486B93" w14:textId="77777777" w:rsidR="00F641F7" w:rsidRPr="003A33E2" w:rsidRDefault="00F641F7" w:rsidP="00AA54E9">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2453E02A" w14:textId="77777777" w:rsidR="00F641F7" w:rsidRPr="003A33E2" w:rsidRDefault="00F641F7" w:rsidP="00F641F7">
            <w:pPr>
              <w:pStyle w:val="PlainText"/>
              <w:jc w:val="center"/>
              <w:rPr>
                <w:rFonts w:ascii="Times New Roman" w:eastAsia="MS Mincho" w:hAnsi="Times New Roman"/>
                <w:sz w:val="24"/>
                <w:szCs w:val="24"/>
              </w:rPr>
            </w:pPr>
            <w:r>
              <w:rPr>
                <w:rFonts w:ascii="Times New Roman" w:eastAsia="MS Mincho" w:hAnsi="Times New Roman"/>
                <w:sz w:val="24"/>
                <w:szCs w:val="24"/>
              </w:rPr>
              <w:t>48</w:t>
            </w:r>
            <w:r w:rsidRPr="00F641F7">
              <w:rPr>
                <w:rFonts w:ascii="Times New Roman" w:eastAsia="MS Mincho" w:hAnsi="Times New Roman"/>
                <w:sz w:val="24"/>
                <w:szCs w:val="24"/>
              </w:rPr>
              <w:t>,000</w:t>
            </w:r>
          </w:p>
        </w:tc>
      </w:tr>
      <w:tr w:rsidR="00F641F7" w:rsidRPr="003A33E2" w14:paraId="7CBFE6B5" w14:textId="77777777" w:rsidTr="00F641F7">
        <w:trPr>
          <w:trHeight w:val="288"/>
          <w:jc w:val="center"/>
        </w:trPr>
        <w:tc>
          <w:tcPr>
            <w:tcW w:w="2646" w:type="dxa"/>
            <w:vAlign w:val="center"/>
          </w:tcPr>
          <w:p w14:paraId="55F558D8" w14:textId="77777777" w:rsidR="00F641F7" w:rsidRPr="003A33E2" w:rsidRDefault="00F641F7" w:rsidP="00AA54E9">
            <w:pPr>
              <w:pStyle w:val="PlainText"/>
              <w:rPr>
                <w:rFonts w:ascii="Times New Roman" w:eastAsia="MS Mincho" w:hAnsi="Times New Roman"/>
                <w:sz w:val="24"/>
                <w:szCs w:val="24"/>
              </w:rPr>
            </w:pPr>
            <w:r w:rsidRPr="00574BF1">
              <w:rPr>
                <w:rFonts w:ascii="Times New Roman" w:eastAsia="MS Mincho" w:hAnsi="Times New Roman"/>
                <w:sz w:val="24"/>
                <w:szCs w:val="24"/>
              </w:rPr>
              <w:t>4 or more axles</w:t>
            </w:r>
          </w:p>
        </w:tc>
        <w:tc>
          <w:tcPr>
            <w:tcW w:w="2520" w:type="dxa"/>
            <w:vAlign w:val="center"/>
          </w:tcPr>
          <w:p w14:paraId="405E4D15" w14:textId="77777777" w:rsidR="00F641F7" w:rsidRPr="003A33E2" w:rsidRDefault="00F641F7" w:rsidP="00F641F7">
            <w:pPr>
              <w:pStyle w:val="PlainText"/>
              <w:jc w:val="center"/>
              <w:rPr>
                <w:rFonts w:ascii="Times New Roman" w:eastAsia="MS Mincho" w:hAnsi="Times New Roman"/>
                <w:sz w:val="24"/>
                <w:szCs w:val="24"/>
              </w:rPr>
            </w:pPr>
            <w:r>
              <w:rPr>
                <w:rFonts w:ascii="Times New Roman" w:eastAsia="MS Mincho" w:hAnsi="Times New Roman"/>
                <w:sz w:val="24"/>
                <w:szCs w:val="24"/>
              </w:rPr>
              <w:t>52</w:t>
            </w:r>
            <w:r w:rsidRPr="00F641F7">
              <w:rPr>
                <w:rFonts w:ascii="Times New Roman" w:eastAsia="MS Mincho" w:hAnsi="Times New Roman"/>
                <w:sz w:val="24"/>
                <w:szCs w:val="24"/>
              </w:rPr>
              <w:t>,000</w:t>
            </w:r>
          </w:p>
        </w:tc>
      </w:tr>
      <w:tr w:rsidR="00F641F7" w:rsidRPr="003A33E2" w14:paraId="1D4F75C3" w14:textId="77777777" w:rsidTr="00F641F7">
        <w:trPr>
          <w:trHeight w:val="360"/>
          <w:jc w:val="center"/>
        </w:trPr>
        <w:tc>
          <w:tcPr>
            <w:tcW w:w="2646" w:type="dxa"/>
            <w:vAlign w:val="center"/>
          </w:tcPr>
          <w:p w14:paraId="6902A3EA" w14:textId="77777777" w:rsidR="00F641F7" w:rsidRPr="003A33E2" w:rsidRDefault="00F641F7" w:rsidP="00AA54E9">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Combination Units</w:t>
            </w:r>
          </w:p>
        </w:tc>
        <w:tc>
          <w:tcPr>
            <w:tcW w:w="2520" w:type="dxa"/>
            <w:vAlign w:val="center"/>
          </w:tcPr>
          <w:p w14:paraId="25573315" w14:textId="77777777" w:rsidR="00F641F7" w:rsidRPr="003A33E2" w:rsidRDefault="00F641F7" w:rsidP="00AA54E9">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F641F7" w:rsidRPr="003A33E2" w14:paraId="1F36BEBB" w14:textId="77777777" w:rsidTr="00F641F7">
        <w:trPr>
          <w:trHeight w:val="288"/>
          <w:jc w:val="center"/>
        </w:trPr>
        <w:tc>
          <w:tcPr>
            <w:tcW w:w="2646" w:type="dxa"/>
            <w:vAlign w:val="center"/>
          </w:tcPr>
          <w:p w14:paraId="0C65781C" w14:textId="77777777" w:rsidR="00F641F7" w:rsidRPr="003A33E2" w:rsidRDefault="00F641F7" w:rsidP="00AA54E9">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2BBD7B7A" w14:textId="77777777" w:rsidR="00F641F7" w:rsidRPr="003A33E2" w:rsidRDefault="00F641F7" w:rsidP="00F641F7">
            <w:pPr>
              <w:pStyle w:val="PlainText"/>
              <w:jc w:val="center"/>
              <w:rPr>
                <w:rFonts w:ascii="Times New Roman" w:eastAsia="MS Mincho" w:hAnsi="Times New Roman"/>
                <w:sz w:val="24"/>
                <w:szCs w:val="24"/>
              </w:rPr>
            </w:pPr>
            <w:r>
              <w:rPr>
                <w:rFonts w:ascii="Times New Roman" w:eastAsia="MS Mincho" w:hAnsi="Times New Roman"/>
                <w:sz w:val="24"/>
                <w:szCs w:val="24"/>
              </w:rPr>
              <w:t>57</w:t>
            </w:r>
            <w:r w:rsidRPr="00F641F7">
              <w:rPr>
                <w:rFonts w:ascii="Times New Roman" w:eastAsia="MS Mincho" w:hAnsi="Times New Roman"/>
                <w:sz w:val="24"/>
                <w:szCs w:val="24"/>
              </w:rPr>
              <w:t>,000</w:t>
            </w:r>
          </w:p>
        </w:tc>
      </w:tr>
      <w:tr w:rsidR="00F641F7" w:rsidRPr="003A33E2" w14:paraId="6B1D4785" w14:textId="77777777" w:rsidTr="00F641F7">
        <w:trPr>
          <w:trHeight w:val="288"/>
          <w:jc w:val="center"/>
        </w:trPr>
        <w:tc>
          <w:tcPr>
            <w:tcW w:w="2646" w:type="dxa"/>
            <w:vAlign w:val="center"/>
          </w:tcPr>
          <w:p w14:paraId="123FC362" w14:textId="77777777" w:rsidR="00F641F7" w:rsidRPr="003A33E2" w:rsidRDefault="00F641F7" w:rsidP="00F641F7">
            <w:pPr>
              <w:pStyle w:val="PlainText"/>
              <w:rPr>
                <w:rFonts w:ascii="Times New Roman" w:eastAsia="MS Mincho" w:hAnsi="Times New Roman"/>
                <w:sz w:val="24"/>
                <w:szCs w:val="24"/>
              </w:rPr>
            </w:pPr>
            <w:r w:rsidRPr="00574BF1">
              <w:rPr>
                <w:rFonts w:ascii="Times New Roman" w:eastAsia="MS Mincho" w:hAnsi="Times New Roman"/>
                <w:sz w:val="24"/>
                <w:szCs w:val="24"/>
              </w:rPr>
              <w:t>4 axles</w:t>
            </w:r>
          </w:p>
        </w:tc>
        <w:tc>
          <w:tcPr>
            <w:tcW w:w="2520" w:type="dxa"/>
            <w:vAlign w:val="center"/>
          </w:tcPr>
          <w:p w14:paraId="333749F7" w14:textId="77777777" w:rsidR="00F641F7" w:rsidRPr="003A33E2" w:rsidRDefault="00F641F7" w:rsidP="00AA54E9">
            <w:pPr>
              <w:pStyle w:val="PlainText"/>
              <w:jc w:val="center"/>
              <w:rPr>
                <w:rFonts w:ascii="Times New Roman" w:eastAsia="MS Mincho" w:hAnsi="Times New Roman"/>
                <w:sz w:val="24"/>
                <w:szCs w:val="24"/>
              </w:rPr>
            </w:pPr>
            <w:r>
              <w:rPr>
                <w:rFonts w:ascii="Times New Roman" w:eastAsia="MS Mincho" w:hAnsi="Times New Roman"/>
                <w:sz w:val="24"/>
                <w:szCs w:val="24"/>
              </w:rPr>
              <w:t>62</w:t>
            </w:r>
            <w:r w:rsidRPr="00F641F7">
              <w:rPr>
                <w:rFonts w:ascii="Times New Roman" w:eastAsia="MS Mincho" w:hAnsi="Times New Roman"/>
                <w:sz w:val="24"/>
                <w:szCs w:val="24"/>
              </w:rPr>
              <w:t>,000</w:t>
            </w:r>
          </w:p>
        </w:tc>
      </w:tr>
      <w:tr w:rsidR="00F641F7" w:rsidRPr="003A33E2" w14:paraId="527DFF1F" w14:textId="77777777" w:rsidTr="00F641F7">
        <w:trPr>
          <w:trHeight w:val="288"/>
          <w:jc w:val="center"/>
        </w:trPr>
        <w:tc>
          <w:tcPr>
            <w:tcW w:w="2646" w:type="dxa"/>
            <w:vAlign w:val="center"/>
          </w:tcPr>
          <w:p w14:paraId="5D4D9B65" w14:textId="77777777" w:rsidR="00F641F7" w:rsidRPr="003A33E2" w:rsidRDefault="00F641F7" w:rsidP="00AA54E9">
            <w:pPr>
              <w:pStyle w:val="PlainText"/>
              <w:rPr>
                <w:rFonts w:ascii="Times New Roman" w:eastAsia="MS Mincho" w:hAnsi="Times New Roman"/>
                <w:sz w:val="24"/>
                <w:szCs w:val="24"/>
              </w:rPr>
            </w:pPr>
            <w:r>
              <w:rPr>
                <w:rFonts w:ascii="Times New Roman" w:eastAsia="MS Mincho" w:hAnsi="Times New Roman"/>
                <w:sz w:val="24"/>
                <w:szCs w:val="24"/>
              </w:rPr>
              <w:t>5</w:t>
            </w:r>
            <w:r w:rsidRPr="00574BF1">
              <w:rPr>
                <w:rFonts w:ascii="Times New Roman" w:eastAsia="MS Mincho" w:hAnsi="Times New Roman"/>
                <w:sz w:val="24"/>
                <w:szCs w:val="24"/>
              </w:rPr>
              <w:t xml:space="preserve"> or more axles</w:t>
            </w:r>
          </w:p>
        </w:tc>
        <w:tc>
          <w:tcPr>
            <w:tcW w:w="2520" w:type="dxa"/>
            <w:vAlign w:val="center"/>
          </w:tcPr>
          <w:p w14:paraId="054F690E" w14:textId="77777777" w:rsidR="00F641F7" w:rsidRPr="003A33E2" w:rsidRDefault="00F641F7" w:rsidP="00F641F7">
            <w:pPr>
              <w:pStyle w:val="PlainText"/>
              <w:jc w:val="center"/>
              <w:rPr>
                <w:rFonts w:ascii="Times New Roman" w:eastAsia="MS Mincho" w:hAnsi="Times New Roman"/>
                <w:sz w:val="24"/>
                <w:szCs w:val="24"/>
              </w:rPr>
            </w:pPr>
            <w:r>
              <w:rPr>
                <w:rFonts w:ascii="Times New Roman" w:eastAsia="MS Mincho" w:hAnsi="Times New Roman"/>
                <w:sz w:val="24"/>
                <w:szCs w:val="24"/>
              </w:rPr>
              <w:t>66</w:t>
            </w:r>
            <w:r w:rsidRPr="00F641F7">
              <w:rPr>
                <w:rFonts w:ascii="Times New Roman" w:eastAsia="MS Mincho" w:hAnsi="Times New Roman"/>
                <w:sz w:val="24"/>
                <w:szCs w:val="24"/>
              </w:rPr>
              <w:t>,000</w:t>
            </w:r>
          </w:p>
        </w:tc>
      </w:tr>
    </w:tbl>
    <w:p w14:paraId="46B13B94" w14:textId="77777777" w:rsidR="00574BF1" w:rsidRDefault="00574BF1" w:rsidP="00CB4FE0"/>
    <w:p w14:paraId="18476526" w14:textId="77777777" w:rsidR="00ED546C" w:rsidRPr="00BA1D9C" w:rsidRDefault="00ED546C" w:rsidP="00CB4FE0">
      <w:r>
        <w:t>Where the ground is saturated with water or during periods of freezing and thawing, the CO may impose further load restrictions or suspend hauling.</w:t>
      </w:r>
    </w:p>
    <w:p w14:paraId="43AF57F7" w14:textId="77777777" w:rsidR="001667F2" w:rsidRDefault="001667F2" w:rsidP="38DF42B0">
      <w:pPr>
        <w:rPr>
          <w:i/>
          <w:iCs/>
          <w:vanish/>
          <w:highlight w:val="yellow"/>
        </w:rPr>
      </w:pPr>
    </w:p>
    <w:p w14:paraId="4F0FBB0C" w14:textId="456B6285" w:rsidR="0060408D" w:rsidRPr="001667F2" w:rsidRDefault="0060408D" w:rsidP="38DF42B0">
      <w:pPr>
        <w:rPr>
          <w:i/>
          <w:iCs/>
          <w:vanish/>
          <w:highlight w:val="yellow"/>
        </w:rPr>
      </w:pPr>
      <w:r w:rsidRPr="001667F2">
        <w:rPr>
          <w:i/>
          <w:iCs/>
          <w:vanish/>
          <w:highlight w:val="yellow"/>
        </w:rPr>
        <w:t>INCLUDE THE FOLLOWIN</w:t>
      </w:r>
      <w:r w:rsidR="00191EE3" w:rsidRPr="001667F2">
        <w:rPr>
          <w:i/>
          <w:iCs/>
          <w:vanish/>
          <w:highlight w:val="yellow"/>
        </w:rPr>
        <w:t>G</w:t>
      </w:r>
      <w:r w:rsidR="00F93590" w:rsidRPr="001667F2">
        <w:rPr>
          <w:i/>
          <w:iCs/>
          <w:vanish/>
          <w:highlight w:val="yellow"/>
        </w:rPr>
        <w:t xml:space="preserve"> SPEC INSTRUCTION LINE</w:t>
      </w:r>
      <w:r w:rsidR="00191EE3" w:rsidRPr="001667F2">
        <w:rPr>
          <w:i/>
          <w:iCs/>
          <w:vanish/>
          <w:highlight w:val="yellow"/>
        </w:rPr>
        <w:t xml:space="preserve"> IF</w:t>
      </w:r>
      <w:r w:rsidR="005A2FDD" w:rsidRPr="001667F2">
        <w:rPr>
          <w:i/>
          <w:iCs/>
          <w:vanish/>
          <w:highlight w:val="yellow"/>
        </w:rPr>
        <w:t xml:space="preserve"> ANY OF THE CLAUSES</w:t>
      </w:r>
      <w:r w:rsidR="00191EE3" w:rsidRPr="001667F2">
        <w:rPr>
          <w:i/>
          <w:iCs/>
          <w:vanish/>
          <w:highlight w:val="yellow"/>
        </w:rPr>
        <w:t xml:space="preserve"> $$104.0</w:t>
      </w:r>
      <w:r w:rsidR="006B7676" w:rsidRPr="001667F2">
        <w:rPr>
          <w:i/>
          <w:iCs/>
          <w:vanish/>
          <w:highlight w:val="yellow"/>
        </w:rPr>
        <w:t>8</w:t>
      </w:r>
      <w:r w:rsidR="003F473D" w:rsidRPr="001667F2">
        <w:rPr>
          <w:i/>
          <w:iCs/>
          <w:vanish/>
          <w:highlight w:val="yellow"/>
        </w:rPr>
        <w:t>C</w:t>
      </w:r>
      <w:r w:rsidR="00D1511D" w:rsidRPr="001667F2">
        <w:rPr>
          <w:i/>
          <w:iCs/>
          <w:vanish/>
          <w:highlight w:val="yellow"/>
        </w:rPr>
        <w:t>,</w:t>
      </w:r>
      <w:r w:rsidR="006B7676" w:rsidRPr="001667F2">
        <w:rPr>
          <w:i/>
          <w:iCs/>
          <w:vanish/>
          <w:highlight w:val="yellow"/>
        </w:rPr>
        <w:t xml:space="preserve"> </w:t>
      </w:r>
      <w:r w:rsidR="00D1511D" w:rsidRPr="001667F2">
        <w:rPr>
          <w:i/>
          <w:iCs/>
          <w:vanish/>
          <w:highlight w:val="yellow"/>
        </w:rPr>
        <w:t>$$104.08</w:t>
      </w:r>
      <w:r w:rsidR="00EB72ED" w:rsidRPr="001667F2">
        <w:rPr>
          <w:i/>
          <w:iCs/>
          <w:vanish/>
          <w:highlight w:val="yellow"/>
        </w:rPr>
        <w:t>D,</w:t>
      </w:r>
      <w:r w:rsidR="00D1511D" w:rsidRPr="001667F2">
        <w:rPr>
          <w:i/>
          <w:iCs/>
          <w:vanish/>
          <w:highlight w:val="yellow"/>
        </w:rPr>
        <w:t xml:space="preserve"> </w:t>
      </w:r>
      <w:r w:rsidR="006B7676" w:rsidRPr="001667F2">
        <w:rPr>
          <w:i/>
          <w:iCs/>
          <w:vanish/>
          <w:highlight w:val="yellow"/>
        </w:rPr>
        <w:t xml:space="preserve">OR </w:t>
      </w:r>
      <w:r w:rsidR="00780628" w:rsidRPr="001667F2">
        <w:rPr>
          <w:i/>
          <w:iCs/>
          <w:vanish/>
          <w:highlight w:val="yellow"/>
        </w:rPr>
        <w:t>$$104.08E</w:t>
      </w:r>
      <w:r w:rsidR="00191EE3" w:rsidRPr="001667F2">
        <w:rPr>
          <w:i/>
          <w:iCs/>
          <w:vanish/>
          <w:highlight w:val="yellow"/>
        </w:rPr>
        <w:t xml:space="preserve"> </w:t>
      </w:r>
      <w:r w:rsidR="00780628" w:rsidRPr="001667F2">
        <w:rPr>
          <w:i/>
          <w:iCs/>
          <w:vanish/>
          <w:highlight w:val="yellow"/>
        </w:rPr>
        <w:t>ARE</w:t>
      </w:r>
      <w:r w:rsidR="00191EE3" w:rsidRPr="001667F2">
        <w:rPr>
          <w:i/>
          <w:iCs/>
          <w:vanish/>
          <w:highlight w:val="yellow"/>
        </w:rPr>
        <w:t xml:space="preserve"> INCLUDED</w:t>
      </w:r>
    </w:p>
    <w:p w14:paraId="2987A562" w14:textId="3CDEB9D0" w:rsidR="0060408D" w:rsidRPr="002760B3" w:rsidRDefault="0060408D" w:rsidP="00CB4FE0">
      <w:pPr>
        <w:ind w:hanging="720"/>
      </w:pPr>
      <w:r w:rsidRPr="001667F2">
        <w:rPr>
          <w:vanish/>
        </w:rPr>
        <w:t>$$104.0</w:t>
      </w:r>
      <w:r w:rsidR="000267C4" w:rsidRPr="001667F2">
        <w:rPr>
          <w:vanish/>
        </w:rPr>
        <w:t>8</w:t>
      </w:r>
      <w:r w:rsidRPr="001667F2">
        <w:rPr>
          <w:vanish/>
        </w:rPr>
        <w:t>B</w:t>
      </w:r>
    </w:p>
    <w:p w14:paraId="53E07B44" w14:textId="60CA245D" w:rsidR="0060408D" w:rsidRPr="00BA1D9C" w:rsidRDefault="0060408D" w:rsidP="00CB4FE0">
      <w:r>
        <w:t>104.0</w:t>
      </w:r>
      <w:r w:rsidR="000267C4">
        <w:t>8</w:t>
      </w:r>
      <w:r>
        <w:t>.  Add the following:</w:t>
      </w:r>
    </w:p>
    <w:p w14:paraId="646FE526" w14:textId="77777777" w:rsidR="001667F2" w:rsidRDefault="001667F2" w:rsidP="38DF42B0">
      <w:pPr>
        <w:rPr>
          <w:i/>
          <w:iCs/>
          <w:vanish/>
          <w:highlight w:val="yellow"/>
        </w:rPr>
      </w:pPr>
    </w:p>
    <w:p w14:paraId="5364FD03" w14:textId="38CE7BCB" w:rsidR="00A450E3" w:rsidRPr="001667F2" w:rsidRDefault="00A450E3" w:rsidP="38DF42B0">
      <w:pPr>
        <w:rPr>
          <w:vanish/>
        </w:rPr>
      </w:pPr>
      <w:r w:rsidRPr="001667F2">
        <w:rPr>
          <w:i/>
          <w:iCs/>
          <w:vanish/>
          <w:highlight w:val="yellow"/>
        </w:rPr>
        <w:t>INCLUDE THE FOLLOWING IF HAULING MATERIALS INTO THE PROJECT (</w:t>
      </w:r>
      <w:r w:rsidR="00427D62" w:rsidRPr="001667F2">
        <w:rPr>
          <w:i/>
          <w:iCs/>
          <w:vanish/>
          <w:highlight w:val="yellow"/>
        </w:rPr>
        <w:t xml:space="preserve">VERIFY WITH THE PARTNER AND </w:t>
      </w:r>
      <w:r w:rsidR="00E11ADE" w:rsidRPr="001667F2">
        <w:rPr>
          <w:i/>
          <w:iCs/>
          <w:vanish/>
          <w:highlight w:val="yellow"/>
        </w:rPr>
        <w:t>DISCUSS WITH CONSTRUCTION</w:t>
      </w:r>
      <w:r w:rsidRPr="001667F2">
        <w:rPr>
          <w:i/>
          <w:iCs/>
          <w:vanish/>
          <w:highlight w:val="yellow"/>
        </w:rPr>
        <w:t>)</w:t>
      </w:r>
    </w:p>
    <w:p w14:paraId="644B2B96" w14:textId="53FA57F2" w:rsidR="00A450E3" w:rsidRPr="002760B3" w:rsidRDefault="00A450E3" w:rsidP="00A450E3">
      <w:pPr>
        <w:ind w:hanging="720"/>
      </w:pPr>
      <w:r w:rsidRPr="001667F2">
        <w:rPr>
          <w:vanish/>
        </w:rPr>
        <w:t>$$104.0</w:t>
      </w:r>
      <w:r w:rsidR="00BB62E8" w:rsidRPr="001667F2">
        <w:rPr>
          <w:vanish/>
        </w:rPr>
        <w:t>8</w:t>
      </w:r>
      <w:r w:rsidRPr="001667F2">
        <w:rPr>
          <w:vanish/>
        </w:rPr>
        <w:t>C</w:t>
      </w:r>
    </w:p>
    <w:p w14:paraId="61CDFD44" w14:textId="219E84EA" w:rsidR="00A450E3" w:rsidRDefault="00A450E3" w:rsidP="38DF42B0">
      <w:r>
        <w:t>Hauling will only be permitted from the nearest point of public access to the work site.  Minimize hauling over completed pavement.</w:t>
      </w:r>
    </w:p>
    <w:p w14:paraId="3679FF15" w14:textId="77777777" w:rsidR="00D271EE" w:rsidRDefault="00D271EE" w:rsidP="00CB4FE0"/>
    <w:p w14:paraId="013B9942" w14:textId="008F8F25" w:rsidR="0066506A" w:rsidRPr="001667F2" w:rsidRDefault="0066506A" w:rsidP="38DF42B0">
      <w:pPr>
        <w:rPr>
          <w:vanish/>
          <w:highlight w:val="yellow"/>
        </w:rPr>
      </w:pPr>
      <w:r w:rsidRPr="001667F2">
        <w:rPr>
          <w:i/>
          <w:iCs/>
          <w:vanish/>
          <w:highlight w:val="yellow"/>
        </w:rPr>
        <w:t>INCLUDE THE FOLLOWING IF RESTRICTING ACCESS TO THE PROJECT THROUGH A SPECIFIC ROADWAY (</w:t>
      </w:r>
      <w:r w:rsidR="0018635E" w:rsidRPr="001667F2">
        <w:rPr>
          <w:i/>
          <w:iCs/>
          <w:vanish/>
          <w:highlight w:val="yellow"/>
        </w:rPr>
        <w:t>VERIFY WITH THE PARTNER AND DISCUSS WITH CONSTRUCTION</w:t>
      </w:r>
      <w:r w:rsidRPr="001667F2">
        <w:rPr>
          <w:i/>
          <w:iCs/>
          <w:vanish/>
          <w:highlight w:val="yellow"/>
        </w:rPr>
        <w:t>)</w:t>
      </w:r>
    </w:p>
    <w:p w14:paraId="6673172C" w14:textId="706823F8" w:rsidR="0066506A" w:rsidRPr="001667F2" w:rsidRDefault="0066506A" w:rsidP="0066506A">
      <w:pPr>
        <w:ind w:hanging="720"/>
        <w:rPr>
          <w:vanish/>
        </w:rPr>
      </w:pPr>
      <w:r w:rsidRPr="001667F2">
        <w:rPr>
          <w:vanish/>
        </w:rPr>
        <w:t>$$104.0</w:t>
      </w:r>
      <w:r w:rsidR="00E11ADE" w:rsidRPr="001667F2">
        <w:rPr>
          <w:vanish/>
        </w:rPr>
        <w:t>8</w:t>
      </w:r>
      <w:r w:rsidRPr="001667F2">
        <w:rPr>
          <w:vanish/>
        </w:rPr>
        <w:t>D</w:t>
      </w:r>
    </w:p>
    <w:p w14:paraId="3DD28C7E" w14:textId="1D3D3163" w:rsidR="0066506A" w:rsidRDefault="0066506A" w:rsidP="38DF42B0">
      <w:r>
        <w:t xml:space="preserve">Do not use </w:t>
      </w:r>
      <w:r w:rsidRPr="38DF42B0">
        <w:rPr>
          <w:i/>
          <w:iCs/>
          <w:highlight w:val="yellow"/>
        </w:rPr>
        <w:t>(insert roadway name)</w:t>
      </w:r>
      <w:r>
        <w:t xml:space="preserve"> to access the project site during construction.</w:t>
      </w:r>
    </w:p>
    <w:p w14:paraId="068F1F2D" w14:textId="77777777" w:rsidR="001667F2" w:rsidRDefault="001667F2" w:rsidP="004C29FC">
      <w:pPr>
        <w:rPr>
          <w:i/>
          <w:iCs/>
          <w:vanish/>
          <w:highlight w:val="yellow"/>
        </w:rPr>
      </w:pPr>
    </w:p>
    <w:p w14:paraId="5C46F26A" w14:textId="33B6CACE" w:rsidR="004C29FC" w:rsidRPr="001667F2" w:rsidRDefault="004C29FC" w:rsidP="004C29FC">
      <w:pPr>
        <w:rPr>
          <w:vanish/>
        </w:rPr>
      </w:pPr>
      <w:r w:rsidRPr="001667F2">
        <w:rPr>
          <w:i/>
          <w:iCs/>
          <w:vanish/>
          <w:highlight w:val="yellow"/>
        </w:rPr>
        <w:t xml:space="preserve">INCLUDE THE FOLLOWING IF </w:t>
      </w:r>
      <w:r w:rsidR="00A068D6" w:rsidRPr="001667F2">
        <w:rPr>
          <w:i/>
          <w:iCs/>
          <w:vanish/>
          <w:highlight w:val="yellow"/>
        </w:rPr>
        <w:t>HAULING MATERIALS INTO THE PROJECT (VERIFY WITH THE PARTNER AND DISCUSS WITH CONSTRUCTION)</w:t>
      </w:r>
    </w:p>
    <w:p w14:paraId="28CEBDBA" w14:textId="61C05FBC" w:rsidR="004C29FC" w:rsidRPr="002760B3" w:rsidRDefault="004C29FC" w:rsidP="004C29FC">
      <w:pPr>
        <w:ind w:hanging="720"/>
      </w:pPr>
      <w:r w:rsidRPr="001667F2">
        <w:rPr>
          <w:vanish/>
        </w:rPr>
        <w:t>$$104.08</w:t>
      </w:r>
      <w:r w:rsidR="00F82EE1" w:rsidRPr="001667F2">
        <w:rPr>
          <w:vanish/>
        </w:rPr>
        <w:t>E</w:t>
      </w:r>
    </w:p>
    <w:p w14:paraId="1E514DA8" w14:textId="6AAE419C" w:rsidR="004C29FC" w:rsidRDefault="004C29FC" w:rsidP="004C29FC">
      <w:r>
        <w:t>Operate loaded vehicles hauling material at speeds not exceeding 40 miles per hour or the posted speed limit, whichever is lower, and spaced at 500-foot minimum intervals.  When hauling on bridges, do not exceed 25 miles per hour or the posted speed limit, whichever is lower, or operate more than 1 loaded hauling vehicle at a time.</w:t>
      </w:r>
    </w:p>
    <w:p w14:paraId="43760925" w14:textId="77777777" w:rsidR="001667F2" w:rsidRDefault="001667F2" w:rsidP="38DF42B0">
      <w:pPr>
        <w:rPr>
          <w:i/>
          <w:iCs/>
          <w:vanish/>
          <w:highlight w:val="yellow"/>
        </w:rPr>
      </w:pPr>
    </w:p>
    <w:p w14:paraId="649C5356" w14:textId="3BABA8C3" w:rsidR="00707904" w:rsidRPr="001667F2" w:rsidRDefault="00707904" w:rsidP="38DF42B0">
      <w:pPr>
        <w:rPr>
          <w:i/>
          <w:iCs/>
          <w:vanish/>
        </w:rPr>
      </w:pPr>
      <w:r w:rsidRPr="001667F2">
        <w:rPr>
          <w:i/>
          <w:iCs/>
          <w:vanish/>
          <w:highlight w:val="yellow"/>
        </w:rPr>
        <w:t>INCLUDE THE FOLLOWING IF THERE IS THE POSSIBILITY OF OTHER CONSTRUCTION PROJECTS OCCURRING IN THE VICINITY</w:t>
      </w:r>
    </w:p>
    <w:p w14:paraId="5C35FA8F" w14:textId="2CE02F31" w:rsidR="00707904" w:rsidRPr="00465932" w:rsidRDefault="00707904" w:rsidP="00707904">
      <w:pPr>
        <w:ind w:hanging="720"/>
      </w:pPr>
      <w:r w:rsidRPr="001667F2">
        <w:rPr>
          <w:vanish/>
        </w:rPr>
        <w:t>$$10</w:t>
      </w:r>
      <w:r w:rsidR="00C135D8" w:rsidRPr="001667F2">
        <w:rPr>
          <w:vanish/>
        </w:rPr>
        <w:t>4</w:t>
      </w:r>
      <w:r w:rsidRPr="001667F2">
        <w:rPr>
          <w:vanish/>
        </w:rPr>
        <w:t>.</w:t>
      </w:r>
      <w:r w:rsidR="00C135D8" w:rsidRPr="001667F2">
        <w:rPr>
          <w:vanish/>
        </w:rPr>
        <w:t>1</w:t>
      </w:r>
      <w:r w:rsidRPr="001667F2">
        <w:rPr>
          <w:vanish/>
        </w:rPr>
        <w:t>1</w:t>
      </w:r>
      <w:r w:rsidR="00C135D8" w:rsidRPr="001667F2">
        <w:rPr>
          <w:vanish/>
        </w:rPr>
        <w:t>A</w:t>
      </w:r>
    </w:p>
    <w:p w14:paraId="0FF678E9" w14:textId="04DCD101" w:rsidR="00F67753" w:rsidRPr="00BA1D9C" w:rsidRDefault="00F67753" w:rsidP="00F67753">
      <w:r>
        <w:t>104.11.  Add the following:</w:t>
      </w:r>
    </w:p>
    <w:p w14:paraId="7D8945DA" w14:textId="77777777" w:rsidR="00F67753" w:rsidRPr="00BA1D9C" w:rsidRDefault="00F67753" w:rsidP="00F67753"/>
    <w:p w14:paraId="1DDA2481" w14:textId="13E6E6F3" w:rsidR="00707904" w:rsidRDefault="00707904" w:rsidP="00707904">
      <w:r>
        <w:t>Coincident with this contract, other contracts for construction projects may be underway or may commence during the construction of this project.  Coordinate with the CO and other contractors to minimize disruption to this project and to other construction projects in the area.</w:t>
      </w:r>
    </w:p>
    <w:p w14:paraId="644073E0" w14:textId="77777777" w:rsidR="00707904" w:rsidRDefault="00707904" w:rsidP="004C29FC"/>
    <w:p w14:paraId="1CA301FE" w14:textId="77777777" w:rsidR="0066506A" w:rsidRPr="00BA1D9C" w:rsidRDefault="0066506A" w:rsidP="00CB4FE0"/>
    <w:sectPr w:rsidR="0066506A" w:rsidRPr="00BA1D9C" w:rsidSect="0060408D">
      <w:headerReference w:type="default" r:id="rId10"/>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CE95" w14:textId="77777777" w:rsidR="006F4B4D" w:rsidRDefault="006F4B4D">
      <w:r>
        <w:separator/>
      </w:r>
    </w:p>
  </w:endnote>
  <w:endnote w:type="continuationSeparator" w:id="0">
    <w:p w14:paraId="14D1DDF2" w14:textId="77777777" w:rsidR="006F4B4D" w:rsidRDefault="006F4B4D">
      <w:r>
        <w:continuationSeparator/>
      </w:r>
    </w:p>
  </w:endnote>
  <w:endnote w:type="continuationNotice" w:id="1">
    <w:p w14:paraId="707B8016" w14:textId="77777777" w:rsidR="006F4B4D" w:rsidRDefault="006F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5B49" w14:textId="77777777" w:rsidR="006F4B4D" w:rsidRDefault="006F4B4D">
      <w:r>
        <w:separator/>
      </w:r>
    </w:p>
  </w:footnote>
  <w:footnote w:type="continuationSeparator" w:id="0">
    <w:p w14:paraId="0E143A21" w14:textId="77777777" w:rsidR="006F4B4D" w:rsidRDefault="006F4B4D">
      <w:r>
        <w:continuationSeparator/>
      </w:r>
    </w:p>
  </w:footnote>
  <w:footnote w:type="continuationNotice" w:id="1">
    <w:p w14:paraId="5126887F" w14:textId="77777777" w:rsidR="006F4B4D" w:rsidRDefault="006F4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9612" w14:textId="77777777" w:rsidR="00ED546C" w:rsidRPr="0060408D" w:rsidRDefault="00ED546C" w:rsidP="0060408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4D1E"/>
    <w:multiLevelType w:val="hybridMultilevel"/>
    <w:tmpl w:val="73608858"/>
    <w:lvl w:ilvl="0" w:tplc="38FECD46">
      <w:start w:val="1"/>
      <w:numFmt w:val="decimal"/>
      <w:lvlText w:val="(%1)"/>
      <w:lvlJc w:val="left"/>
      <w:pPr>
        <w:tabs>
          <w:tab w:val="num" w:pos="1440"/>
        </w:tabs>
        <w:ind w:left="144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524712"/>
    <w:multiLevelType w:val="hybridMultilevel"/>
    <w:tmpl w:val="7F74ECB4"/>
    <w:lvl w:ilvl="0" w:tplc="57AE2990">
      <w:start w:val="1"/>
      <w:numFmt w:val="lowerLetter"/>
      <w:lvlText w:val="(%1)"/>
      <w:lvlJc w:val="left"/>
      <w:pPr>
        <w:tabs>
          <w:tab w:val="num" w:pos="1440"/>
        </w:tabs>
        <w:ind w:left="144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D87922"/>
    <w:multiLevelType w:val="hybridMultilevel"/>
    <w:tmpl w:val="CB063F34"/>
    <w:lvl w:ilvl="0" w:tplc="1CEA9A7E">
      <w:start w:val="1"/>
      <w:numFmt w:val="lowerLetter"/>
      <w:lvlText w:val="(%1)"/>
      <w:lvlJc w:val="left"/>
      <w:pPr>
        <w:tabs>
          <w:tab w:val="num" w:pos="4320"/>
        </w:tabs>
        <w:ind w:left="43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778C8"/>
    <w:multiLevelType w:val="hybridMultilevel"/>
    <w:tmpl w:val="4B9C16D2"/>
    <w:lvl w:ilvl="0" w:tplc="3D927D64">
      <w:start w:val="1"/>
      <w:numFmt w:val="decimal"/>
      <w:lvlText w:val="(%1)"/>
      <w:lvlJc w:val="left"/>
      <w:pPr>
        <w:tabs>
          <w:tab w:val="num" w:pos="1440"/>
        </w:tabs>
        <w:ind w:left="1440" w:hanging="360"/>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074C13"/>
    <w:multiLevelType w:val="hybridMultilevel"/>
    <w:tmpl w:val="D182F1B4"/>
    <w:lvl w:ilvl="0" w:tplc="1CEA9A7E">
      <w:start w:val="1"/>
      <w:numFmt w:val="lowerLetter"/>
      <w:lvlText w:val="(%1)"/>
      <w:lvlJc w:val="left"/>
      <w:pPr>
        <w:tabs>
          <w:tab w:val="num" w:pos="4320"/>
        </w:tabs>
        <w:ind w:left="43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E65BD"/>
    <w:multiLevelType w:val="hybridMultilevel"/>
    <w:tmpl w:val="A59CFFE4"/>
    <w:lvl w:ilvl="0" w:tplc="68004CBE">
      <w:start w:val="1"/>
      <w:numFmt w:val="lowerLetter"/>
      <w:lvlText w:val="(%1)"/>
      <w:lvlJc w:val="left"/>
      <w:pPr>
        <w:tabs>
          <w:tab w:val="num" w:pos="3600"/>
        </w:tabs>
        <w:ind w:left="360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8E6362"/>
    <w:multiLevelType w:val="hybridMultilevel"/>
    <w:tmpl w:val="3C0E5B4A"/>
    <w:lvl w:ilvl="0" w:tplc="A7A0577A">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3836FD"/>
    <w:multiLevelType w:val="hybridMultilevel"/>
    <w:tmpl w:val="3DD45F1A"/>
    <w:lvl w:ilvl="0" w:tplc="D6029540">
      <w:start w:val="1"/>
      <w:numFmt w:val="lowerLetter"/>
      <w:lvlText w:val="(%1)"/>
      <w:lvlJc w:val="left"/>
      <w:pPr>
        <w:tabs>
          <w:tab w:val="num" w:pos="2160"/>
        </w:tabs>
        <w:ind w:left="216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5532952">
    <w:abstractNumId w:val="6"/>
  </w:num>
  <w:num w:numId="2" w16cid:durableId="193615187">
    <w:abstractNumId w:val="1"/>
  </w:num>
  <w:num w:numId="3" w16cid:durableId="1168906170">
    <w:abstractNumId w:val="7"/>
  </w:num>
  <w:num w:numId="4" w16cid:durableId="774053784">
    <w:abstractNumId w:val="3"/>
  </w:num>
  <w:num w:numId="5" w16cid:durableId="1618758334">
    <w:abstractNumId w:val="0"/>
  </w:num>
  <w:num w:numId="6" w16cid:durableId="984703536">
    <w:abstractNumId w:val="5"/>
  </w:num>
  <w:num w:numId="7" w16cid:durableId="893541137">
    <w:abstractNumId w:val="4"/>
  </w:num>
  <w:num w:numId="8" w16cid:durableId="16800824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DB"/>
    <w:rsid w:val="000020D7"/>
    <w:rsid w:val="00004FA0"/>
    <w:rsid w:val="00006334"/>
    <w:rsid w:val="00011A7D"/>
    <w:rsid w:val="00026117"/>
    <w:rsid w:val="000267C4"/>
    <w:rsid w:val="00043840"/>
    <w:rsid w:val="00067132"/>
    <w:rsid w:val="000722D6"/>
    <w:rsid w:val="000812DD"/>
    <w:rsid w:val="0008466C"/>
    <w:rsid w:val="000A0065"/>
    <w:rsid w:val="000A6E7F"/>
    <w:rsid w:val="000D4D69"/>
    <w:rsid w:val="000E3765"/>
    <w:rsid w:val="000E4BAE"/>
    <w:rsid w:val="000E7AE9"/>
    <w:rsid w:val="000F3865"/>
    <w:rsid w:val="000F393E"/>
    <w:rsid w:val="000F3A4C"/>
    <w:rsid w:val="000F5001"/>
    <w:rsid w:val="001667F2"/>
    <w:rsid w:val="0018635E"/>
    <w:rsid w:val="00191E1D"/>
    <w:rsid w:val="00191EE3"/>
    <w:rsid w:val="00197421"/>
    <w:rsid w:val="001A6E2B"/>
    <w:rsid w:val="001B43AC"/>
    <w:rsid w:val="001B4FB5"/>
    <w:rsid w:val="001E7FA2"/>
    <w:rsid w:val="001F1167"/>
    <w:rsid w:val="00205DD9"/>
    <w:rsid w:val="00217077"/>
    <w:rsid w:val="00234676"/>
    <w:rsid w:val="00237A09"/>
    <w:rsid w:val="00245C7B"/>
    <w:rsid w:val="00262B2A"/>
    <w:rsid w:val="002760B3"/>
    <w:rsid w:val="002856E3"/>
    <w:rsid w:val="002A6A3F"/>
    <w:rsid w:val="002B05B5"/>
    <w:rsid w:val="002B3A99"/>
    <w:rsid w:val="002C1057"/>
    <w:rsid w:val="00306B64"/>
    <w:rsid w:val="00310A98"/>
    <w:rsid w:val="00320A8E"/>
    <w:rsid w:val="0032161B"/>
    <w:rsid w:val="00324B1F"/>
    <w:rsid w:val="00357268"/>
    <w:rsid w:val="0036498C"/>
    <w:rsid w:val="003766E2"/>
    <w:rsid w:val="0037740E"/>
    <w:rsid w:val="00384BB1"/>
    <w:rsid w:val="0038590B"/>
    <w:rsid w:val="00387942"/>
    <w:rsid w:val="003F473D"/>
    <w:rsid w:val="00411D5E"/>
    <w:rsid w:val="00425CC5"/>
    <w:rsid w:val="00427D62"/>
    <w:rsid w:val="00434076"/>
    <w:rsid w:val="00440BE3"/>
    <w:rsid w:val="0044499F"/>
    <w:rsid w:val="004601E3"/>
    <w:rsid w:val="004726C2"/>
    <w:rsid w:val="00486B90"/>
    <w:rsid w:val="004A3377"/>
    <w:rsid w:val="004A5956"/>
    <w:rsid w:val="004C29FC"/>
    <w:rsid w:val="004C5C4C"/>
    <w:rsid w:val="004D42BB"/>
    <w:rsid w:val="004E658F"/>
    <w:rsid w:val="004F0F35"/>
    <w:rsid w:val="005070EB"/>
    <w:rsid w:val="005242ED"/>
    <w:rsid w:val="00526245"/>
    <w:rsid w:val="005349B9"/>
    <w:rsid w:val="00542AAB"/>
    <w:rsid w:val="0056343F"/>
    <w:rsid w:val="00574BF1"/>
    <w:rsid w:val="005805A3"/>
    <w:rsid w:val="00590E9B"/>
    <w:rsid w:val="005A0928"/>
    <w:rsid w:val="005A2FDD"/>
    <w:rsid w:val="005B21EE"/>
    <w:rsid w:val="005C7D97"/>
    <w:rsid w:val="005D2180"/>
    <w:rsid w:val="005D2512"/>
    <w:rsid w:val="005F1DC3"/>
    <w:rsid w:val="0060408D"/>
    <w:rsid w:val="0062338F"/>
    <w:rsid w:val="0066506A"/>
    <w:rsid w:val="00681C89"/>
    <w:rsid w:val="006864AB"/>
    <w:rsid w:val="0069349A"/>
    <w:rsid w:val="006A0409"/>
    <w:rsid w:val="006B7676"/>
    <w:rsid w:val="006D327F"/>
    <w:rsid w:val="006E0F5B"/>
    <w:rsid w:val="006F4B4D"/>
    <w:rsid w:val="00702F1E"/>
    <w:rsid w:val="00707904"/>
    <w:rsid w:val="00726E2D"/>
    <w:rsid w:val="00766356"/>
    <w:rsid w:val="00777337"/>
    <w:rsid w:val="00780628"/>
    <w:rsid w:val="007926EB"/>
    <w:rsid w:val="007A00DB"/>
    <w:rsid w:val="007C0D8D"/>
    <w:rsid w:val="007C2A0E"/>
    <w:rsid w:val="007D60F4"/>
    <w:rsid w:val="007E22BB"/>
    <w:rsid w:val="007E60C8"/>
    <w:rsid w:val="00802095"/>
    <w:rsid w:val="008078F9"/>
    <w:rsid w:val="0081691B"/>
    <w:rsid w:val="008210D6"/>
    <w:rsid w:val="0083691E"/>
    <w:rsid w:val="00857693"/>
    <w:rsid w:val="008759C9"/>
    <w:rsid w:val="00880FC9"/>
    <w:rsid w:val="0088339E"/>
    <w:rsid w:val="008C4817"/>
    <w:rsid w:val="008C5DC4"/>
    <w:rsid w:val="008F5013"/>
    <w:rsid w:val="009033D6"/>
    <w:rsid w:val="00916B70"/>
    <w:rsid w:val="009318AD"/>
    <w:rsid w:val="00936D6B"/>
    <w:rsid w:val="0095124D"/>
    <w:rsid w:val="00975181"/>
    <w:rsid w:val="009A5D9C"/>
    <w:rsid w:val="009C45E9"/>
    <w:rsid w:val="00A047DA"/>
    <w:rsid w:val="00A068D6"/>
    <w:rsid w:val="00A2270F"/>
    <w:rsid w:val="00A22E45"/>
    <w:rsid w:val="00A30C9F"/>
    <w:rsid w:val="00A35EF7"/>
    <w:rsid w:val="00A450E3"/>
    <w:rsid w:val="00A53098"/>
    <w:rsid w:val="00A85C5D"/>
    <w:rsid w:val="00A91340"/>
    <w:rsid w:val="00A94AB3"/>
    <w:rsid w:val="00AA54E9"/>
    <w:rsid w:val="00AD2D3F"/>
    <w:rsid w:val="00AD374A"/>
    <w:rsid w:val="00AD47D9"/>
    <w:rsid w:val="00B2090F"/>
    <w:rsid w:val="00B34E0B"/>
    <w:rsid w:val="00B4717E"/>
    <w:rsid w:val="00B60E41"/>
    <w:rsid w:val="00B923E6"/>
    <w:rsid w:val="00BA1D9C"/>
    <w:rsid w:val="00BA5436"/>
    <w:rsid w:val="00BB62E8"/>
    <w:rsid w:val="00BD1FC7"/>
    <w:rsid w:val="00BE2AFB"/>
    <w:rsid w:val="00BE4EBA"/>
    <w:rsid w:val="00C135D8"/>
    <w:rsid w:val="00C15F38"/>
    <w:rsid w:val="00C16F41"/>
    <w:rsid w:val="00C23EC9"/>
    <w:rsid w:val="00C27140"/>
    <w:rsid w:val="00C3087E"/>
    <w:rsid w:val="00C3416C"/>
    <w:rsid w:val="00C3417C"/>
    <w:rsid w:val="00C43C55"/>
    <w:rsid w:val="00C451A2"/>
    <w:rsid w:val="00C736CA"/>
    <w:rsid w:val="00C80B7B"/>
    <w:rsid w:val="00C94690"/>
    <w:rsid w:val="00CB0C64"/>
    <w:rsid w:val="00CB4FE0"/>
    <w:rsid w:val="00CC3737"/>
    <w:rsid w:val="00CF210B"/>
    <w:rsid w:val="00D03E82"/>
    <w:rsid w:val="00D047E5"/>
    <w:rsid w:val="00D12414"/>
    <w:rsid w:val="00D1511D"/>
    <w:rsid w:val="00D17439"/>
    <w:rsid w:val="00D2494A"/>
    <w:rsid w:val="00D24A1E"/>
    <w:rsid w:val="00D271EE"/>
    <w:rsid w:val="00D31808"/>
    <w:rsid w:val="00D428FD"/>
    <w:rsid w:val="00D44A46"/>
    <w:rsid w:val="00D61903"/>
    <w:rsid w:val="00D67214"/>
    <w:rsid w:val="00D72E6C"/>
    <w:rsid w:val="00D8103E"/>
    <w:rsid w:val="00D84226"/>
    <w:rsid w:val="00D91293"/>
    <w:rsid w:val="00DB643D"/>
    <w:rsid w:val="00DD0C61"/>
    <w:rsid w:val="00DD344F"/>
    <w:rsid w:val="00DE1BDF"/>
    <w:rsid w:val="00DE2F72"/>
    <w:rsid w:val="00DF5F35"/>
    <w:rsid w:val="00DF7DBB"/>
    <w:rsid w:val="00E11ADE"/>
    <w:rsid w:val="00E1210E"/>
    <w:rsid w:val="00E17461"/>
    <w:rsid w:val="00E30E69"/>
    <w:rsid w:val="00E4487B"/>
    <w:rsid w:val="00E53B0E"/>
    <w:rsid w:val="00E64AFE"/>
    <w:rsid w:val="00E90830"/>
    <w:rsid w:val="00E949FE"/>
    <w:rsid w:val="00EB2790"/>
    <w:rsid w:val="00EB72ED"/>
    <w:rsid w:val="00ED546C"/>
    <w:rsid w:val="00ED7327"/>
    <w:rsid w:val="00EE279F"/>
    <w:rsid w:val="00EE3B30"/>
    <w:rsid w:val="00EF581D"/>
    <w:rsid w:val="00F25710"/>
    <w:rsid w:val="00F25AD8"/>
    <w:rsid w:val="00F26437"/>
    <w:rsid w:val="00F4141A"/>
    <w:rsid w:val="00F508E4"/>
    <w:rsid w:val="00F641F7"/>
    <w:rsid w:val="00F67753"/>
    <w:rsid w:val="00F82EE1"/>
    <w:rsid w:val="00F93361"/>
    <w:rsid w:val="00F93590"/>
    <w:rsid w:val="00F96BF0"/>
    <w:rsid w:val="00FB3676"/>
    <w:rsid w:val="00FB3E3A"/>
    <w:rsid w:val="00FC406B"/>
    <w:rsid w:val="0C166873"/>
    <w:rsid w:val="1468217C"/>
    <w:rsid w:val="16B8415B"/>
    <w:rsid w:val="1AD387BC"/>
    <w:rsid w:val="1D840D5C"/>
    <w:rsid w:val="1F48A7BD"/>
    <w:rsid w:val="20F1B418"/>
    <w:rsid w:val="261A67EE"/>
    <w:rsid w:val="2664D4B7"/>
    <w:rsid w:val="2E53B77D"/>
    <w:rsid w:val="324D3D33"/>
    <w:rsid w:val="34551CCA"/>
    <w:rsid w:val="38DF42B0"/>
    <w:rsid w:val="3A1CDFBF"/>
    <w:rsid w:val="3DA421D0"/>
    <w:rsid w:val="47B28E5E"/>
    <w:rsid w:val="507AD731"/>
    <w:rsid w:val="54F16B37"/>
    <w:rsid w:val="57545271"/>
    <w:rsid w:val="5783062D"/>
    <w:rsid w:val="6A1D8E8D"/>
    <w:rsid w:val="6AFFFE99"/>
    <w:rsid w:val="7470DA27"/>
    <w:rsid w:val="76AEA25B"/>
    <w:rsid w:val="77748E2D"/>
    <w:rsid w:val="799B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2E3D7"/>
  <w15:docId w15:val="{DC39ADF7-9617-4283-9B5D-B57C0422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customStyle="1" w:styleId="PlainTextChar">
    <w:name w:val="Plain Text Char"/>
    <w:link w:val="PlainText"/>
    <w:rsid w:val="00574BF1"/>
    <w:rPr>
      <w:rFonts w:ascii="Courier New" w:hAnsi="Courier New" w:cs="Courier New"/>
    </w:rPr>
  </w:style>
  <w:style w:type="character" w:styleId="CommentReference">
    <w:name w:val="annotation reference"/>
    <w:uiPriority w:val="99"/>
    <w:rsid w:val="00FC406B"/>
    <w:rPr>
      <w:sz w:val="16"/>
      <w:szCs w:val="16"/>
    </w:rPr>
  </w:style>
  <w:style w:type="paragraph" w:styleId="CommentText">
    <w:name w:val="annotation text"/>
    <w:basedOn w:val="Normal"/>
    <w:link w:val="CommentTextChar"/>
    <w:rsid w:val="00FC406B"/>
    <w:rPr>
      <w:sz w:val="20"/>
      <w:szCs w:val="20"/>
    </w:rPr>
  </w:style>
  <w:style w:type="character" w:customStyle="1" w:styleId="CommentTextChar">
    <w:name w:val="Comment Text Char"/>
    <w:basedOn w:val="DefaultParagraphFont"/>
    <w:link w:val="CommentText"/>
    <w:rsid w:val="00FC406B"/>
  </w:style>
  <w:style w:type="paragraph" w:styleId="CommentSubject">
    <w:name w:val="annotation subject"/>
    <w:basedOn w:val="CommentText"/>
    <w:next w:val="CommentText"/>
    <w:link w:val="CommentSubjectChar"/>
    <w:rsid w:val="00FC406B"/>
    <w:rPr>
      <w:b/>
      <w:bCs/>
    </w:rPr>
  </w:style>
  <w:style w:type="character" w:customStyle="1" w:styleId="CommentSubjectChar">
    <w:name w:val="Comment Subject Char"/>
    <w:link w:val="CommentSubject"/>
    <w:rsid w:val="00FC406B"/>
    <w:rPr>
      <w:b/>
      <w:bCs/>
    </w:rPr>
  </w:style>
  <w:style w:type="paragraph" w:styleId="BalloonText">
    <w:name w:val="Balloon Text"/>
    <w:basedOn w:val="Normal"/>
    <w:link w:val="BalloonTextChar"/>
    <w:rsid w:val="00FC406B"/>
    <w:rPr>
      <w:rFonts w:ascii="Tahoma" w:hAnsi="Tahoma" w:cs="Tahoma"/>
      <w:sz w:val="16"/>
      <w:szCs w:val="16"/>
    </w:rPr>
  </w:style>
  <w:style w:type="character" w:customStyle="1" w:styleId="BalloonTextChar">
    <w:name w:val="Balloon Text Char"/>
    <w:link w:val="BalloonText"/>
    <w:rsid w:val="00FC406B"/>
    <w:rPr>
      <w:rFonts w:ascii="Tahoma" w:hAnsi="Tahoma" w:cs="Tahoma"/>
      <w:sz w:val="16"/>
      <w:szCs w:val="16"/>
    </w:rPr>
  </w:style>
  <w:style w:type="paragraph" w:styleId="Revision">
    <w:name w:val="Revision"/>
    <w:hidden/>
    <w:uiPriority w:val="99"/>
    <w:semiHidden/>
    <w:rsid w:val="000722D6"/>
    <w:rPr>
      <w:sz w:val="24"/>
      <w:szCs w:val="24"/>
    </w:rPr>
  </w:style>
  <w:style w:type="character" w:styleId="UnresolvedMention">
    <w:name w:val="Unresolved Mention"/>
    <w:basedOn w:val="DefaultParagraphFont"/>
    <w:uiPriority w:val="99"/>
    <w:unhideWhenUsed/>
    <w:rsid w:val="00CB0C64"/>
    <w:rPr>
      <w:color w:val="605E5C"/>
      <w:shd w:val="clear" w:color="auto" w:fill="E1DFDD"/>
    </w:rPr>
  </w:style>
  <w:style w:type="character" w:styleId="Mention">
    <w:name w:val="Mention"/>
    <w:basedOn w:val="DefaultParagraphFont"/>
    <w:uiPriority w:val="99"/>
    <w:unhideWhenUsed/>
    <w:rsid w:val="002A6A3F"/>
    <w:rPr>
      <w:color w:val="2B579A"/>
      <w:shd w:val="clear" w:color="auto" w:fill="E1DFDD"/>
    </w:rPr>
  </w:style>
  <w:style w:type="character" w:styleId="Hyperlink">
    <w:name w:val="Hyperlink"/>
    <w:basedOn w:val="DefaultParagraphFont"/>
    <w:uiPriority w:val="99"/>
    <w:unhideWhenUsed/>
    <w:rsid w:val="00707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02492-F78A-49ED-9032-7970FB59DF42}">
  <ds:schemaRefs>
    <ds:schemaRef ds:uri="http://schemas.microsoft.com/sharepoint/v3/contenttype/forms"/>
  </ds:schemaRefs>
</ds:datastoreItem>
</file>

<file path=customXml/itemProps2.xml><?xml version="1.0" encoding="utf-8"?>
<ds:datastoreItem xmlns:ds="http://schemas.openxmlformats.org/officeDocument/2006/customXml" ds:itemID="{8B164ECE-6147-4C25-A981-47DB79523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568E3-6B41-4C39-B217-C4792D7B1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267</Words>
  <Characters>2322</Characters>
  <Application>Microsoft Office Word</Application>
  <DocSecurity>0</DocSecurity>
  <Lines>19</Lines>
  <Paragraphs>5</Paragraphs>
  <ScaleCrop>false</ScaleCrop>
  <Company>fhwa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104</dc:title>
  <dc:subject>FP14 LOS</dc:subject>
  <dc:creator>FHWA</dc:creator>
  <cp:keywords/>
  <cp:lastModifiedBy>Ouhssayne, Lahoucine lo. (FHWA)</cp:lastModifiedBy>
  <cp:revision>131</cp:revision>
  <cp:lastPrinted>2007-10-26T18:17:00Z</cp:lastPrinted>
  <dcterms:created xsi:type="dcterms:W3CDTF">2016-06-22T18:23:00Z</dcterms:created>
  <dcterms:modified xsi:type="dcterms:W3CDTF">2024-08-30T20:37:00Z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