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A43C" w14:textId="77777777" w:rsidR="00364897" w:rsidRDefault="00364897" w:rsidP="00364897">
      <w:pPr>
        <w:pStyle w:val="PlainText"/>
        <w:jc w:val="right"/>
        <w:rPr>
          <w:rFonts w:ascii="Times New Roman" w:eastAsia="MS Mincho" w:hAnsi="Times New Roman"/>
          <w:bCs/>
          <w:vanish/>
          <w:sz w:val="24"/>
          <w:szCs w:val="24"/>
          <w:shd w:val="clear" w:color="auto" w:fill="DFCAFE"/>
        </w:rPr>
      </w:pPr>
      <w:bookmarkStart w:id="0" w:name="_Hlk149569866"/>
      <w:r>
        <w:rPr>
          <w:rFonts w:ascii="Times New Roman" w:eastAsia="MS Mincho" w:hAnsi="Times New Roman"/>
          <w:bCs/>
          <w:vanish/>
          <w:sz w:val="24"/>
          <w:szCs w:val="24"/>
        </w:rPr>
        <w:t>04/01/2024</w:t>
      </w:r>
    </w:p>
    <w:p w14:paraId="45F7FEE5" w14:textId="4A829C3E" w:rsidR="00EF2AAB" w:rsidRPr="00EF2AAB" w:rsidRDefault="004B07B7" w:rsidP="00EF2AAB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 xml:space="preserve">Include if </w:t>
      </w:r>
      <w:r w:rsidR="00EF2AAB" w:rsidRPr="00AD79F2">
        <w:rPr>
          <w:rFonts w:ascii="Times New Roman" w:eastAsia="MS Mincho" w:hAnsi="Times New Roman"/>
          <w:bCs/>
          <w:vanish/>
          <w:sz w:val="24"/>
          <w:szCs w:val="24"/>
        </w:rPr>
        <w:t xml:space="preserve">weathering agent </w:t>
      </w:r>
      <w:r>
        <w:rPr>
          <w:rFonts w:ascii="Times New Roman" w:eastAsia="MS Mincho" w:hAnsi="Times New Roman"/>
          <w:bCs/>
          <w:vanish/>
          <w:sz w:val="24"/>
          <w:szCs w:val="24"/>
        </w:rPr>
        <w:t xml:space="preserve">will be </w:t>
      </w:r>
      <w:r w:rsidR="00EF2AAB" w:rsidRPr="00AD79F2">
        <w:rPr>
          <w:rFonts w:ascii="Times New Roman" w:eastAsia="MS Mincho" w:hAnsi="Times New Roman"/>
          <w:bCs/>
          <w:vanish/>
          <w:sz w:val="24"/>
          <w:szCs w:val="24"/>
        </w:rPr>
        <w:t>applied to rocks, guardrail, or slopes.</w:t>
      </w:r>
    </w:p>
    <w:bookmarkEnd w:id="0"/>
    <w:p w14:paraId="70477714" w14:textId="77777777" w:rsidR="001B049B" w:rsidRPr="003A33E2" w:rsidRDefault="001B049B" w:rsidP="001B049B">
      <w:pPr>
        <w:pStyle w:val="Heading2"/>
      </w:pPr>
      <w:r w:rsidRPr="003A33E2">
        <w:t xml:space="preserve">Section </w:t>
      </w:r>
      <w:r>
        <w:t>725</w:t>
      </w:r>
      <w:r w:rsidRPr="003A33E2">
        <w:t xml:space="preserve">. — </w:t>
      </w:r>
      <w:r>
        <w:t>MISCELLANEOUS MATERIAL</w:t>
      </w:r>
    </w:p>
    <w:p w14:paraId="1ADA37DB" w14:textId="409D8A73" w:rsidR="00EF16D6" w:rsidRDefault="001B049B" w:rsidP="00B16149">
      <w:pPr>
        <w:pStyle w:val="BodyText"/>
      </w:pPr>
      <w:bookmarkStart w:id="1" w:name="_Hlk132013183"/>
      <w:r w:rsidRPr="001B049B">
        <w:rPr>
          <w:b/>
        </w:rPr>
        <w:t>725.</w:t>
      </w:r>
      <w:r>
        <w:rPr>
          <w:b/>
        </w:rPr>
        <w:t>2</w:t>
      </w:r>
      <w:r w:rsidR="000E71D4">
        <w:rPr>
          <w:b/>
        </w:rPr>
        <w:t>0</w:t>
      </w:r>
      <w:r w:rsidRPr="001B049B">
        <w:t xml:space="preserve"> </w:t>
      </w:r>
      <w:r w:rsidRPr="001B049B">
        <w:rPr>
          <w:b/>
        </w:rPr>
        <w:t>Weathering Agent.</w:t>
      </w:r>
      <w:r>
        <w:t xml:space="preserve"> </w:t>
      </w:r>
      <w:r w:rsidR="00EF16D6">
        <w:t>(</w:t>
      </w:r>
      <w:r w:rsidR="00EF16D6" w:rsidRPr="00EF16D6">
        <w:rPr>
          <w:u w:val="single"/>
        </w:rPr>
        <w:t>Added Subsection</w:t>
      </w:r>
      <w:r w:rsidR="00EF16D6">
        <w:t>)</w:t>
      </w:r>
    </w:p>
    <w:p w14:paraId="5BA19915" w14:textId="43F7F762" w:rsidR="001B049B" w:rsidRPr="001B049B" w:rsidRDefault="00B16149" w:rsidP="00B16149">
      <w:pPr>
        <w:pStyle w:val="BodyText"/>
      </w:pPr>
      <w:r>
        <w:t>Provide</w:t>
      </w:r>
      <w:r w:rsidR="001B049B" w:rsidRPr="001B049B">
        <w:t xml:space="preserve"> a weathering agent that colors rock, cementitious, and galvanized surfaces to a brownish earth tone, and contains no pigments.</w:t>
      </w:r>
      <w:r w:rsidR="001B049B">
        <w:t xml:space="preserve"> </w:t>
      </w:r>
      <w:r>
        <w:t>Provide</w:t>
      </w:r>
      <w:r w:rsidR="001B049B" w:rsidRPr="001B049B">
        <w:t xml:space="preserve"> a material that contains chemical components that have no adverse reactions or effects on soils, plants, </w:t>
      </w:r>
      <w:r w:rsidR="006B4AA9">
        <w:t>and</w:t>
      </w:r>
      <w:r w:rsidR="001B049B" w:rsidRPr="001B049B">
        <w:t xml:space="preserve"> animals.</w:t>
      </w:r>
      <w:r w:rsidR="001B049B">
        <w:t xml:space="preserve"> </w:t>
      </w:r>
      <w:r w:rsidR="001B049B" w:rsidRPr="001B049B">
        <w:t>The material cannot contain corrosive by-products once the product has been applied.</w:t>
      </w:r>
    </w:p>
    <w:p w14:paraId="617AB1D7" w14:textId="6BD383B3" w:rsidR="001B049B" w:rsidRPr="001B049B" w:rsidRDefault="001B049B" w:rsidP="00B16149">
      <w:pPr>
        <w:pStyle w:val="BodyText"/>
      </w:pPr>
      <w:r w:rsidRPr="001B049B">
        <w:t>Natina® products are acceptable for coloring rock surfaces; cementitious surfaces; and galvanized surfaces.</w:t>
      </w:r>
      <w:r>
        <w:t xml:space="preserve"> </w:t>
      </w:r>
      <w:r w:rsidRPr="001B049B">
        <w:t>Identification by brand name is intended to be descriptive, not restrictive, and is intended to indicate the quality and characteristics of products that will be satisfactory.</w:t>
      </w:r>
      <w:r>
        <w:t xml:space="preserve"> </w:t>
      </w:r>
      <w:r w:rsidRPr="001B049B">
        <w:t>Submit “or equal” products meeting the following salient characteristics to the CO for approval</w:t>
      </w:r>
      <w:r w:rsidR="00710AF9">
        <w:t>:</w:t>
      </w:r>
    </w:p>
    <w:p w14:paraId="3B055E92" w14:textId="77777777" w:rsidR="001B049B" w:rsidRPr="001B049B" w:rsidRDefault="001B049B" w:rsidP="00B16149">
      <w:pPr>
        <w:pStyle w:val="BodyText"/>
        <w:ind w:left="360"/>
      </w:pPr>
      <w:r w:rsidRPr="001B049B">
        <w:rPr>
          <w:b/>
        </w:rPr>
        <w:t>(a)</w:t>
      </w:r>
      <w:r w:rsidRPr="001B049B">
        <w:t xml:space="preserve"> A soluble solution that contains organic acids and natural oxidizers.</w:t>
      </w:r>
    </w:p>
    <w:p w14:paraId="5809DC3B" w14:textId="5243DBFC" w:rsidR="001B049B" w:rsidRPr="001B049B" w:rsidRDefault="001B049B" w:rsidP="00B16149">
      <w:pPr>
        <w:pStyle w:val="BodyText"/>
        <w:ind w:left="360"/>
      </w:pPr>
      <w:r w:rsidRPr="001B049B">
        <w:rPr>
          <w:b/>
        </w:rPr>
        <w:t>(b)</w:t>
      </w:r>
      <w:r w:rsidRPr="001B049B">
        <w:t xml:space="preserve"> All coloring developed through a reactionary process that etches surfaces, producing a finish that</w:t>
      </w:r>
      <w:r w:rsidR="00B16149">
        <w:t xml:space="preserve"> i</w:t>
      </w:r>
      <w:r w:rsidRPr="001B049B">
        <w:t>s resistant to fading from exposure to sunlight, with an expected performance life exceeding 10 years in nonaggressive climates.</w:t>
      </w:r>
    </w:p>
    <w:p w14:paraId="0D52B16F" w14:textId="77777777" w:rsidR="001B049B" w:rsidRPr="001B049B" w:rsidRDefault="001B049B" w:rsidP="00B16149">
      <w:pPr>
        <w:pStyle w:val="BodyText"/>
        <w:ind w:left="360"/>
      </w:pPr>
      <w:r w:rsidRPr="001B049B">
        <w:rPr>
          <w:b/>
        </w:rPr>
        <w:t>(c)</w:t>
      </w:r>
      <w:r w:rsidRPr="001B049B">
        <w:t xml:space="preserve"> A product that causes negligible zinc coating losses when applied to galvanized surfaces.</w:t>
      </w:r>
      <w:bookmarkEnd w:id="1"/>
    </w:p>
    <w:sectPr w:rsidR="001B049B" w:rsidRPr="001B049B" w:rsidSect="001B0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53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0E71D4"/>
    <w:rsid w:val="00153267"/>
    <w:rsid w:val="001712C0"/>
    <w:rsid w:val="00192E87"/>
    <w:rsid w:val="001B049B"/>
    <w:rsid w:val="002C677B"/>
    <w:rsid w:val="00364897"/>
    <w:rsid w:val="00434F27"/>
    <w:rsid w:val="0049264F"/>
    <w:rsid w:val="004B07B7"/>
    <w:rsid w:val="00662B8F"/>
    <w:rsid w:val="006B4AA9"/>
    <w:rsid w:val="006F2315"/>
    <w:rsid w:val="00710AF9"/>
    <w:rsid w:val="0079473C"/>
    <w:rsid w:val="007A6D27"/>
    <w:rsid w:val="00945CED"/>
    <w:rsid w:val="00951D6E"/>
    <w:rsid w:val="009E48A8"/>
    <w:rsid w:val="00AB6650"/>
    <w:rsid w:val="00AD79F2"/>
    <w:rsid w:val="00B16149"/>
    <w:rsid w:val="00D66A0B"/>
    <w:rsid w:val="00DA4203"/>
    <w:rsid w:val="00E01EF9"/>
    <w:rsid w:val="00EE1DDA"/>
    <w:rsid w:val="00EF16D6"/>
    <w:rsid w:val="00EF2AAB"/>
    <w:rsid w:val="00F5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D27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D2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71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Christine (FHWA)</dc:creator>
  <cp:keywords/>
  <dc:description/>
  <cp:lastModifiedBy>Black, Christine (FHWA)</cp:lastModifiedBy>
  <cp:revision>21</cp:revision>
  <dcterms:created xsi:type="dcterms:W3CDTF">2023-03-29T16:53:00Z</dcterms:created>
  <dcterms:modified xsi:type="dcterms:W3CDTF">2024-03-27T17:27:00Z</dcterms:modified>
</cp:coreProperties>
</file>