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E46E" w14:textId="34704372" w:rsidR="00164D2A" w:rsidRDefault="00D2010A" w:rsidP="00164D2A">
      <w:pPr>
        <w:pStyle w:val="BodyText"/>
        <w:spacing w:after="0"/>
        <w:jc w:val="right"/>
        <w:rPr>
          <w:vanish/>
        </w:rPr>
      </w:pPr>
      <w:bookmarkStart w:id="0" w:name="_Toc35158941"/>
      <w:bookmarkStart w:id="1" w:name="_Toc334092594"/>
      <w:bookmarkStart w:id="2" w:name="_Toc359919018"/>
      <w:bookmarkStart w:id="3" w:name="_Toc382981356"/>
      <w:r>
        <w:rPr>
          <w:vanish/>
        </w:rPr>
        <w:t>04/21</w:t>
      </w:r>
      <w:r w:rsidR="00164D2A">
        <w:rPr>
          <w:vanish/>
        </w:rPr>
        <w:t>/202</w:t>
      </w:r>
      <w:r w:rsidR="000F1D4D">
        <w:rPr>
          <w:vanish/>
        </w:rPr>
        <w:t>5</w:t>
      </w:r>
    </w:p>
    <w:bookmarkEnd w:id="0"/>
    <w:bookmarkEnd w:id="1"/>
    <w:bookmarkEnd w:id="2"/>
    <w:bookmarkEnd w:id="3"/>
    <w:p w14:paraId="50FF0DCE" w14:textId="77777777" w:rsidR="009965FE" w:rsidRPr="003A33E2" w:rsidRDefault="009965FE" w:rsidP="009965FE">
      <w:pPr>
        <w:pStyle w:val="Heading2"/>
      </w:pPr>
      <w:r w:rsidRPr="003A33E2">
        <w:t xml:space="preserve">Section </w:t>
      </w:r>
      <w:r>
        <w:t>610</w:t>
      </w:r>
      <w:r w:rsidRPr="003A33E2">
        <w:t xml:space="preserve">. — </w:t>
      </w:r>
      <w:r>
        <w:t>SIDEWALKS, PADS, AND MEDIANS</w:t>
      </w:r>
    </w:p>
    <w:p w14:paraId="7D4992FB" w14:textId="0AF8B64C" w:rsidR="00D2010A" w:rsidRPr="00AC2C19" w:rsidRDefault="00D2010A" w:rsidP="00D2010A">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 project has concrete curb or concrete curb and gutter.</w:t>
      </w:r>
    </w:p>
    <w:p w14:paraId="0A98A5E4" w14:textId="565B3127" w:rsidR="00D2010A" w:rsidRDefault="00D2010A" w:rsidP="00D2010A">
      <w:pPr>
        <w:pStyle w:val="PlainText"/>
        <w:spacing w:after="240"/>
        <w:jc w:val="center"/>
        <w:rPr>
          <w:rFonts w:ascii="Times New Roman" w:eastAsia="MS Mincho" w:hAnsi="Times New Roman"/>
          <w:b/>
          <w:bCs/>
          <w:sz w:val="24"/>
        </w:rPr>
      </w:pPr>
      <w:r>
        <w:rPr>
          <w:rFonts w:ascii="Times New Roman" w:eastAsia="MS Mincho" w:hAnsi="Times New Roman"/>
          <w:b/>
          <w:bCs/>
          <w:sz w:val="24"/>
        </w:rPr>
        <w:t>Material</w:t>
      </w:r>
    </w:p>
    <w:p w14:paraId="6A0C9EBD" w14:textId="228E58EB" w:rsidR="00D2010A" w:rsidRDefault="00D2010A" w:rsidP="00D2010A">
      <w:pPr>
        <w:pStyle w:val="PlainText"/>
        <w:spacing w:after="240"/>
        <w:rPr>
          <w:rFonts w:ascii="Times New Roman" w:eastAsia="MS Mincho" w:hAnsi="Times New Roman"/>
          <w:sz w:val="24"/>
        </w:rPr>
      </w:pPr>
      <w:r>
        <w:rPr>
          <w:rFonts w:ascii="Times New Roman" w:eastAsia="MS Mincho" w:hAnsi="Times New Roman"/>
          <w:b/>
          <w:bCs/>
          <w:sz w:val="24"/>
        </w:rPr>
        <w:t>6</w:t>
      </w:r>
      <w:r w:rsidR="009965FE">
        <w:rPr>
          <w:rFonts w:ascii="Times New Roman" w:eastAsia="MS Mincho" w:hAnsi="Times New Roman"/>
          <w:b/>
          <w:bCs/>
          <w:sz w:val="24"/>
        </w:rPr>
        <w:t>10</w:t>
      </w:r>
      <w:r>
        <w:rPr>
          <w:rFonts w:ascii="Times New Roman" w:eastAsia="MS Mincho" w:hAnsi="Times New Roman"/>
          <w:b/>
          <w:bCs/>
          <w:sz w:val="24"/>
        </w:rPr>
        <w:t xml:space="preserve">.02 </w:t>
      </w:r>
      <w:r>
        <w:rPr>
          <w:rFonts w:ascii="Times New Roman" w:eastAsia="MS Mincho" w:hAnsi="Times New Roman"/>
          <w:sz w:val="24"/>
          <w:u w:val="single"/>
        </w:rPr>
        <w:t>Add the following</w:t>
      </w:r>
      <w:r>
        <w:rPr>
          <w:rFonts w:ascii="Times New Roman" w:eastAsia="MS Mincho" w:hAnsi="Times New Roman"/>
          <w:sz w:val="24"/>
        </w:rPr>
        <w:t>:</w:t>
      </w:r>
    </w:p>
    <w:p w14:paraId="059EBF35" w14:textId="2F450568" w:rsidR="00D2010A" w:rsidRDefault="00D2010A" w:rsidP="00D2010A">
      <w:pPr>
        <w:pStyle w:val="PlainText"/>
        <w:tabs>
          <w:tab w:val="left" w:pos="360"/>
          <w:tab w:val="left" w:pos="6930"/>
        </w:tabs>
        <w:spacing w:after="240"/>
        <w:rPr>
          <w:rFonts w:ascii="Times New Roman" w:eastAsia="MS Mincho" w:hAnsi="Times New Roman"/>
          <w:sz w:val="24"/>
        </w:rPr>
      </w:pPr>
      <w:r>
        <w:rPr>
          <w:rFonts w:ascii="Times New Roman" w:eastAsia="MS Mincho" w:hAnsi="Times New Roman"/>
          <w:sz w:val="24"/>
        </w:rPr>
        <w:tab/>
        <w:t>Curing material</w:t>
      </w:r>
      <w:r>
        <w:rPr>
          <w:rFonts w:ascii="Times New Roman" w:eastAsia="MS Mincho" w:hAnsi="Times New Roman"/>
          <w:sz w:val="24"/>
        </w:rPr>
        <w:tab/>
        <w:t>711.01</w:t>
      </w:r>
    </w:p>
    <w:p w14:paraId="1DDA909B" w14:textId="77777777" w:rsidR="00D2010A" w:rsidRDefault="00D2010A" w:rsidP="00D2010A">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5CD69AAC" w14:textId="77777777" w:rsidR="009965FE" w:rsidRPr="001F4FFD" w:rsidRDefault="009965FE" w:rsidP="009965FE">
      <w:pPr>
        <w:pStyle w:val="PlainText"/>
        <w:spacing w:after="240"/>
        <w:rPr>
          <w:rFonts w:ascii="Times New Roman" w:eastAsia="MS Mincho" w:hAnsi="Times New Roman"/>
          <w:sz w:val="24"/>
          <w:szCs w:val="24"/>
          <w:u w:val="single"/>
        </w:rPr>
      </w:pPr>
      <w:r w:rsidRPr="002221B9">
        <w:rPr>
          <w:rFonts w:ascii="Times New Roman" w:hAnsi="Times New Roman"/>
          <w:b/>
          <w:bCs/>
          <w:sz w:val="24"/>
          <w:szCs w:val="24"/>
        </w:rPr>
        <w:t>6</w:t>
      </w:r>
      <w:r>
        <w:rPr>
          <w:rFonts w:ascii="Times New Roman" w:hAnsi="Times New Roman"/>
          <w:b/>
          <w:bCs/>
          <w:sz w:val="24"/>
          <w:szCs w:val="24"/>
        </w:rPr>
        <w:t>10</w:t>
      </w:r>
      <w:r w:rsidRPr="002221B9">
        <w:rPr>
          <w:rFonts w:ascii="Times New Roman" w:hAnsi="Times New Roman"/>
          <w:b/>
          <w:bCs/>
          <w:sz w:val="24"/>
          <w:szCs w:val="24"/>
        </w:rPr>
        <w:t>.0</w:t>
      </w:r>
      <w:r>
        <w:rPr>
          <w:rFonts w:ascii="Times New Roman" w:hAnsi="Times New Roman"/>
          <w:b/>
          <w:bCs/>
          <w:sz w:val="24"/>
          <w:szCs w:val="24"/>
        </w:rPr>
        <w:t>4</w:t>
      </w:r>
      <w:r w:rsidRPr="002221B9">
        <w:rPr>
          <w:rFonts w:ascii="Times New Roman" w:hAnsi="Times New Roman"/>
          <w:b/>
          <w:bCs/>
          <w:sz w:val="24"/>
          <w:szCs w:val="24"/>
        </w:rPr>
        <w:t xml:space="preserve"> Concrete</w:t>
      </w:r>
      <w:r>
        <w:rPr>
          <w:rFonts w:ascii="Times New Roman" w:hAnsi="Times New Roman"/>
          <w:b/>
          <w:bCs/>
          <w:sz w:val="24"/>
          <w:szCs w:val="24"/>
        </w:rPr>
        <w:t xml:space="preserve"> Sidewalks, Pads, and Medians</w:t>
      </w:r>
      <w:r w:rsidRPr="002221B9">
        <w:rPr>
          <w:rFonts w:ascii="Times New Roman" w:hAnsi="Times New Roman"/>
          <w:b/>
          <w:bCs/>
          <w:sz w:val="24"/>
          <w:szCs w:val="24"/>
        </w:rPr>
        <w:t>.</w:t>
      </w:r>
      <w:r>
        <w:rPr>
          <w:rFonts w:ascii="Times New Roman" w:hAnsi="Times New Roman"/>
          <w:sz w:val="24"/>
          <w:szCs w:val="24"/>
        </w:rPr>
        <w:t xml:space="preserve"> </w:t>
      </w:r>
      <w:r w:rsidRPr="001F4FFD">
        <w:rPr>
          <w:rFonts w:ascii="Times New Roman" w:hAnsi="Times New Roman"/>
          <w:sz w:val="24"/>
          <w:szCs w:val="24"/>
          <w:u w:val="single"/>
        </w:rPr>
        <w:t xml:space="preserve">Delete the last paragraph, and substitute </w:t>
      </w:r>
      <w:r w:rsidRPr="001F4FFD">
        <w:rPr>
          <w:rFonts w:ascii="Times New Roman" w:eastAsia="MS Mincho" w:hAnsi="Times New Roman"/>
          <w:bCs/>
          <w:sz w:val="24"/>
          <w:szCs w:val="24"/>
          <w:u w:val="single"/>
        </w:rPr>
        <w:t>the following:</w:t>
      </w:r>
    </w:p>
    <w:p w14:paraId="4BDFA5C9" w14:textId="77777777" w:rsidR="009965FE" w:rsidRPr="00D2010A" w:rsidRDefault="009965FE" w:rsidP="009965FE">
      <w:pPr>
        <w:pStyle w:val="PlainText"/>
        <w:tabs>
          <w:tab w:val="left" w:pos="360"/>
          <w:tab w:val="left" w:pos="6930"/>
        </w:tabs>
        <w:spacing w:after="240"/>
        <w:rPr>
          <w:rFonts w:ascii="Times New Roman" w:eastAsia="MS Mincho" w:hAnsi="Times New Roman"/>
          <w:sz w:val="24"/>
        </w:rPr>
      </w:pPr>
      <w:r>
        <w:rPr>
          <w:rFonts w:ascii="Times New Roman" w:hAnsi="Times New Roman"/>
          <w:sz w:val="24"/>
          <w:szCs w:val="24"/>
        </w:rPr>
        <w:t xml:space="preserve">Use a ¼-inch radius edging tool on slab edges and joints. </w:t>
      </w:r>
      <w:r w:rsidRPr="00D2010A">
        <w:rPr>
          <w:rFonts w:ascii="Times New Roman" w:eastAsia="MS Mincho" w:hAnsi="Times New Roman"/>
          <w:sz w:val="24"/>
        </w:rPr>
        <w:t xml:space="preserve">Cure concrete at least 7 days. Use a liquid membrane </w:t>
      </w:r>
      <w:r>
        <w:rPr>
          <w:rFonts w:ascii="Times New Roman" w:eastAsia="MS Mincho" w:hAnsi="Times New Roman"/>
          <w:sz w:val="24"/>
        </w:rPr>
        <w:t>forming</w:t>
      </w:r>
      <w:r w:rsidRPr="00D2010A">
        <w:rPr>
          <w:rFonts w:ascii="Times New Roman" w:eastAsia="MS Mincho" w:hAnsi="Times New Roman"/>
          <w:sz w:val="24"/>
        </w:rPr>
        <w:t xml:space="preserve"> compound for curing. </w:t>
      </w:r>
      <w:r>
        <w:rPr>
          <w:rFonts w:ascii="Times New Roman" w:eastAsia="MS Mincho" w:hAnsi="Times New Roman"/>
          <w:sz w:val="24"/>
        </w:rPr>
        <w:t xml:space="preserve"> </w:t>
      </w:r>
      <w:r w:rsidRPr="00D2010A">
        <w:rPr>
          <w:rFonts w:ascii="Times New Roman" w:eastAsia="MS Mincho" w:hAnsi="Times New Roman"/>
          <w:sz w:val="24"/>
        </w:rPr>
        <w:t xml:space="preserve">Use Type 1-D, clear </w:t>
      </w:r>
      <w:r>
        <w:rPr>
          <w:rFonts w:ascii="Times New Roman" w:eastAsia="MS Mincho" w:hAnsi="Times New Roman"/>
          <w:sz w:val="24"/>
        </w:rPr>
        <w:t>liquid membrane forming</w:t>
      </w:r>
      <w:r w:rsidRPr="00D2010A">
        <w:rPr>
          <w:rFonts w:ascii="Times New Roman" w:eastAsia="MS Mincho" w:hAnsi="Times New Roman"/>
          <w:sz w:val="24"/>
        </w:rPr>
        <w:t xml:space="preserve"> compound on colored concrete. Use Type 2, white pigmented liquid membrane </w:t>
      </w:r>
      <w:r>
        <w:rPr>
          <w:rFonts w:ascii="Times New Roman" w:eastAsia="MS Mincho" w:hAnsi="Times New Roman"/>
          <w:sz w:val="24"/>
        </w:rPr>
        <w:t xml:space="preserve">forming compound </w:t>
      </w:r>
      <w:r w:rsidRPr="00D2010A">
        <w:rPr>
          <w:rFonts w:ascii="Times New Roman" w:eastAsia="MS Mincho" w:hAnsi="Times New Roman"/>
          <w:sz w:val="24"/>
        </w:rPr>
        <w:t>on non-colored concrete.</w:t>
      </w:r>
    </w:p>
    <w:p w14:paraId="092B1F0A" w14:textId="4E75D5F0" w:rsidR="00D2010A" w:rsidRPr="00D2010A" w:rsidRDefault="00D2010A" w:rsidP="00D2010A">
      <w:pPr>
        <w:pStyle w:val="PlainText"/>
        <w:tabs>
          <w:tab w:val="left" w:pos="360"/>
          <w:tab w:val="left" w:pos="6930"/>
        </w:tabs>
        <w:spacing w:after="240"/>
        <w:rPr>
          <w:rFonts w:ascii="Times New Roman" w:eastAsia="MS Mincho" w:hAnsi="Times New Roman"/>
          <w:sz w:val="24"/>
        </w:rPr>
      </w:pPr>
      <w:r w:rsidRPr="00D2010A">
        <w:rPr>
          <w:rFonts w:ascii="Times New Roman" w:eastAsia="MS Mincho" w:hAnsi="Times New Roman"/>
          <w:sz w:val="24"/>
        </w:rPr>
        <w:t xml:space="preserve">Immediately after applying the liquid membrane </w:t>
      </w:r>
      <w:r>
        <w:rPr>
          <w:rFonts w:ascii="Times New Roman" w:eastAsia="MS Mincho" w:hAnsi="Times New Roman"/>
          <w:sz w:val="24"/>
        </w:rPr>
        <w:t>forming</w:t>
      </w:r>
      <w:r w:rsidRPr="00D2010A">
        <w:rPr>
          <w:rFonts w:ascii="Times New Roman" w:eastAsia="MS Mincho" w:hAnsi="Times New Roman"/>
          <w:sz w:val="24"/>
        </w:rPr>
        <w:t xml:space="preserve"> compound, cover the concrete with waterproof sheet material </w:t>
      </w:r>
      <w:r>
        <w:rPr>
          <w:rFonts w:ascii="Times New Roman" w:eastAsia="MS Mincho" w:hAnsi="Times New Roman"/>
          <w:sz w:val="24"/>
        </w:rPr>
        <w:t>to</w:t>
      </w:r>
      <w:r w:rsidRPr="00D2010A">
        <w:rPr>
          <w:rFonts w:ascii="Times New Roman" w:eastAsia="MS Mincho" w:hAnsi="Times New Roman"/>
          <w:sz w:val="24"/>
        </w:rPr>
        <w:t xml:space="preserve"> prevent moisture loss from the concrete. Use the widest sheets practical. Lap adjacent sheets at least 12 inches and tightly seal seams with pressure sensitive tape, mastic, glue, or other approved methods. Secure material so that wind does not displace it. Immediately repair sheets that are broken or damaged. Keep the concrete covered for the curing period.</w:t>
      </w:r>
    </w:p>
    <w:p w14:paraId="755919CA" w14:textId="45CC2AFB" w:rsidR="008E25E4" w:rsidRPr="00AC2C19" w:rsidRDefault="00D2010A" w:rsidP="009965FE">
      <w:pPr>
        <w:pStyle w:val="PlainText"/>
        <w:tabs>
          <w:tab w:val="left" w:pos="360"/>
          <w:tab w:val="left" w:pos="6930"/>
        </w:tabs>
        <w:spacing w:after="240"/>
        <w:rPr>
          <w:rFonts w:ascii="Times New Roman" w:eastAsia="MS Mincho" w:hAnsi="Times New Roman"/>
          <w:bCs/>
          <w:vanish/>
          <w:sz w:val="24"/>
          <w:szCs w:val="24"/>
        </w:rPr>
      </w:pPr>
      <w:r w:rsidRPr="00D2010A">
        <w:rPr>
          <w:rFonts w:ascii="Times New Roman" w:eastAsia="MS Mincho" w:hAnsi="Times New Roman"/>
          <w:sz w:val="24"/>
        </w:rPr>
        <w:t>Remove and replace cracking, spalling, or scaling concrete to the nearest joint.</w:t>
      </w:r>
    </w:p>
    <w:sectPr w:rsidR="008E25E4" w:rsidRPr="00AC2C19" w:rsidSect="0078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3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94949"/>
    <w:rsid w:val="000B3615"/>
    <w:rsid w:val="000F1D4D"/>
    <w:rsid w:val="00117D8F"/>
    <w:rsid w:val="00153267"/>
    <w:rsid w:val="00164D2A"/>
    <w:rsid w:val="00175119"/>
    <w:rsid w:val="002B2F6F"/>
    <w:rsid w:val="002C677B"/>
    <w:rsid w:val="002D31AF"/>
    <w:rsid w:val="00345DDA"/>
    <w:rsid w:val="003B7078"/>
    <w:rsid w:val="00403233"/>
    <w:rsid w:val="00431E20"/>
    <w:rsid w:val="0049264F"/>
    <w:rsid w:val="004E3B02"/>
    <w:rsid w:val="0051360D"/>
    <w:rsid w:val="005825E2"/>
    <w:rsid w:val="005E157E"/>
    <w:rsid w:val="00686A07"/>
    <w:rsid w:val="006F2315"/>
    <w:rsid w:val="007309ED"/>
    <w:rsid w:val="00773FB4"/>
    <w:rsid w:val="0078644E"/>
    <w:rsid w:val="008B4F77"/>
    <w:rsid w:val="008E25E4"/>
    <w:rsid w:val="008E2EDA"/>
    <w:rsid w:val="00916789"/>
    <w:rsid w:val="00922E47"/>
    <w:rsid w:val="00945CED"/>
    <w:rsid w:val="00991F0F"/>
    <w:rsid w:val="009965FE"/>
    <w:rsid w:val="009E48A8"/>
    <w:rsid w:val="00A52E8E"/>
    <w:rsid w:val="00AB3359"/>
    <w:rsid w:val="00AC2C19"/>
    <w:rsid w:val="00AE23B4"/>
    <w:rsid w:val="00B240E4"/>
    <w:rsid w:val="00CB4A0E"/>
    <w:rsid w:val="00CF04C9"/>
    <w:rsid w:val="00D2010A"/>
    <w:rsid w:val="00D46583"/>
    <w:rsid w:val="00D676E6"/>
    <w:rsid w:val="00DA4203"/>
    <w:rsid w:val="00E25C7A"/>
    <w:rsid w:val="00E31F05"/>
    <w:rsid w:val="00EE1DDA"/>
    <w:rsid w:val="00F52E08"/>
    <w:rsid w:val="00FA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docId w15:val="{3321870D-1C15-486B-A123-43DC97A5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4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E48A8"/>
    <w:pPr>
      <w:keepNext/>
      <w:keepLines/>
      <w:spacing w:before="240" w:after="480"/>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qFormat/>
    <w:rsid w:val="0049264F"/>
    <w:pPr>
      <w:tabs>
        <w:tab w:val="right" w:pos="9900"/>
      </w:tabs>
      <w:spacing w:after="240"/>
      <w:jc w:val="both"/>
    </w:pPr>
    <w:rPr>
      <w:rFonts w:eastAsia="Calibri"/>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nhideWhenUsed/>
    <w:rsid w:val="0049264F"/>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49264F"/>
    <w:rPr>
      <w:rFonts w:ascii="Times New Roman" w:eastAsia="Times New Roman" w:hAnsi="Times New Roman" w:cs="Times New Roman"/>
      <w:sz w:val="20"/>
      <w:szCs w:val="20"/>
    </w:rPr>
  </w:style>
  <w:style w:type="character" w:styleId="CommentReference">
    <w:name w:val="annotation reference"/>
    <w:basedOn w:val="DefaultParagraphFont"/>
    <w:unhideWhenUsed/>
    <w:rsid w:val="0049264F"/>
    <w:rPr>
      <w:sz w:val="16"/>
      <w:szCs w:val="16"/>
    </w:rPr>
  </w:style>
  <w:style w:type="paragraph" w:styleId="PlainText">
    <w:name w:val="Plain Text"/>
    <w:basedOn w:val="Normal"/>
    <w:link w:val="PlainTextChar"/>
    <w:rsid w:val="00945CED"/>
    <w:rPr>
      <w:rFonts w:ascii="Courier New" w:hAnsi="Courier New"/>
      <w:sz w:val="20"/>
      <w:szCs w:val="20"/>
    </w:rPr>
  </w:style>
  <w:style w:type="character" w:customStyle="1" w:styleId="PlainTextChar">
    <w:name w:val="Plain Text Char"/>
    <w:basedOn w:val="DefaultParagraphFont"/>
    <w:link w:val="PlainText"/>
    <w:rsid w:val="00945CE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CB4A0E"/>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CB4A0E"/>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CB4A0E"/>
    <w:pPr>
      <w:widowControl w:val="0"/>
      <w:autoSpaceDE w:val="0"/>
      <w:autoSpaceDN w:val="0"/>
    </w:pPr>
    <w:rPr>
      <w:sz w:val="22"/>
      <w:szCs w:val="22"/>
    </w:rPr>
  </w:style>
  <w:style w:type="paragraph" w:styleId="Revision">
    <w:name w:val="Revision"/>
    <w:hidden/>
    <w:uiPriority w:val="99"/>
    <w:semiHidden/>
    <w:rsid w:val="008E2EDA"/>
    <w:pPr>
      <w:spacing w:after="0" w:line="240" w:lineRule="auto"/>
    </w:pPr>
    <w:rPr>
      <w:rFonts w:ascii="Times New Roman" w:eastAsia="Times New Roman" w:hAnsi="Times New Roman" w:cs="Times New Roman"/>
      <w:sz w:val="24"/>
      <w:szCs w:val="24"/>
    </w:rPr>
  </w:style>
  <w:style w:type="paragraph" w:customStyle="1" w:styleId="table7text">
    <w:name w:val="table 7 text"/>
    <w:basedOn w:val="Normal"/>
    <w:rsid w:val="009965FE"/>
    <w:pPr>
      <w:widowControl w:val="0"/>
      <w:autoSpaceDE w:val="0"/>
      <w:autoSpaceDN w:val="0"/>
      <w:adjustRightInd w:val="0"/>
      <w:jc w:val="center"/>
    </w:pPr>
    <w:rPr>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0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609-fp24</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 Curb and Gutter</dc:title>
  <dc:subject/>
  <dc:creator>FHWA</dc:creator>
  <cp:keywords/>
  <dc:description/>
  <cp:lastModifiedBy>Johnson, Angela (FHWA)</cp:lastModifiedBy>
  <cp:revision>3</cp:revision>
  <dcterms:created xsi:type="dcterms:W3CDTF">2025-04-21T16:57:00Z</dcterms:created>
  <dcterms:modified xsi:type="dcterms:W3CDTF">2025-04-21T17:05:00Z</dcterms:modified>
</cp:coreProperties>
</file>