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CD19" w14:textId="3890D137" w:rsidR="007B0FCD" w:rsidRDefault="0047724F" w:rsidP="007B0FCD">
      <w:pPr>
        <w:pStyle w:val="BodyText"/>
        <w:spacing w:after="0"/>
        <w:jc w:val="right"/>
        <w:rPr>
          <w:vanish/>
        </w:rPr>
      </w:pPr>
      <w:bookmarkStart w:id="0" w:name="_Hlk138334301"/>
      <w:r>
        <w:rPr>
          <w:vanish/>
        </w:rPr>
        <w:t>02</w:t>
      </w:r>
      <w:r w:rsidR="007B0FCD">
        <w:rPr>
          <w:vanish/>
        </w:rPr>
        <w:t>/</w:t>
      </w:r>
      <w:r>
        <w:rPr>
          <w:vanish/>
        </w:rPr>
        <w:t>25</w:t>
      </w:r>
      <w:r w:rsidR="007B0FCD">
        <w:rPr>
          <w:vanish/>
        </w:rPr>
        <w:t>/202</w:t>
      </w:r>
      <w:r>
        <w:rPr>
          <w:vanish/>
        </w:rPr>
        <w:t>5</w:t>
      </w:r>
    </w:p>
    <w:p w14:paraId="420380C2" w14:textId="77777777" w:rsidR="005814F6" w:rsidRDefault="005814F6" w:rsidP="005814F6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vanish/>
          <w:sz w:val="22"/>
          <w:szCs w:val="22"/>
        </w:rPr>
      </w:pPr>
      <w:r w:rsidRPr="00A04355">
        <w:rPr>
          <w:rFonts w:ascii="Times New Roman" w:eastAsia="MS Mincho" w:hAnsi="Times New Roman"/>
          <w:vanish/>
          <w:sz w:val="22"/>
          <w:szCs w:val="22"/>
        </w:rPr>
        <w:t>Include i</w:t>
      </w:r>
      <w:r>
        <w:rPr>
          <w:rFonts w:ascii="Times New Roman" w:eastAsia="MS Mincho" w:hAnsi="Times New Roman"/>
          <w:vanish/>
          <w:sz w:val="22"/>
          <w:szCs w:val="22"/>
        </w:rPr>
        <w:t>f all the following apply:</w:t>
      </w:r>
    </w:p>
    <w:p w14:paraId="1B6F5863" w14:textId="77777777" w:rsidR="005814F6" w:rsidRPr="00A04355" w:rsidRDefault="005814F6" w:rsidP="005814F6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vanish/>
          <w:sz w:val="22"/>
          <w:szCs w:val="22"/>
        </w:rPr>
      </w:pPr>
      <w:r>
        <w:rPr>
          <w:rFonts w:ascii="Times New Roman" w:eastAsia="MS Mincho" w:hAnsi="Times New Roman"/>
          <w:vanish/>
          <w:sz w:val="22"/>
          <w:szCs w:val="22"/>
        </w:rPr>
        <w:t xml:space="preserve">(1) </w:t>
      </w:r>
      <w:r w:rsidRPr="00A04355">
        <w:rPr>
          <w:rFonts w:ascii="Times New Roman" w:eastAsia="MS Mincho" w:hAnsi="Times New Roman"/>
          <w:vanish/>
          <w:sz w:val="22"/>
          <w:szCs w:val="22"/>
        </w:rPr>
        <w:t xml:space="preserve">NPS </w:t>
      </w:r>
      <w:r>
        <w:rPr>
          <w:rFonts w:ascii="Times New Roman" w:eastAsia="MS Mincho" w:hAnsi="Times New Roman"/>
          <w:vanish/>
          <w:sz w:val="22"/>
          <w:szCs w:val="22"/>
        </w:rPr>
        <w:t>or</w:t>
      </w:r>
      <w:r w:rsidRPr="00A04355">
        <w:rPr>
          <w:rFonts w:ascii="Times New Roman" w:eastAsia="MS Mincho" w:hAnsi="Times New Roman"/>
          <w:vanish/>
          <w:sz w:val="22"/>
          <w:szCs w:val="22"/>
        </w:rPr>
        <w:t xml:space="preserve"> BLM project</w:t>
      </w:r>
      <w:r>
        <w:rPr>
          <w:rFonts w:ascii="Times New Roman" w:eastAsia="MS Mincho" w:hAnsi="Times New Roman"/>
          <w:vanish/>
          <w:sz w:val="22"/>
          <w:szCs w:val="22"/>
        </w:rPr>
        <w:t>;</w:t>
      </w:r>
      <w:r>
        <w:rPr>
          <w:rFonts w:ascii="Times New Roman" w:eastAsia="MS Mincho" w:hAnsi="Times New Roman"/>
          <w:vanish/>
          <w:sz w:val="22"/>
          <w:szCs w:val="22"/>
        </w:rPr>
        <w:br/>
        <w:t>(2) F</w:t>
      </w:r>
      <w:r w:rsidRPr="00A04355">
        <w:rPr>
          <w:rFonts w:ascii="Times New Roman" w:eastAsia="MS Mincho" w:hAnsi="Times New Roman"/>
          <w:vanish/>
          <w:sz w:val="22"/>
          <w:szCs w:val="22"/>
        </w:rPr>
        <w:t>unded by the Great American Outdoors Act</w:t>
      </w:r>
      <w:r>
        <w:rPr>
          <w:rFonts w:ascii="Times New Roman" w:eastAsia="MS Mincho" w:hAnsi="Times New Roman"/>
          <w:vanish/>
          <w:sz w:val="22"/>
          <w:szCs w:val="22"/>
        </w:rPr>
        <w:t>; and</w:t>
      </w:r>
      <w:r>
        <w:rPr>
          <w:rFonts w:ascii="Times New Roman" w:eastAsia="MS Mincho" w:hAnsi="Times New Roman"/>
          <w:vanish/>
          <w:sz w:val="22"/>
          <w:szCs w:val="22"/>
        </w:rPr>
        <w:br/>
        <w:t>(3) Confirmed by</w:t>
      </w:r>
      <w:r w:rsidRPr="00A04355">
        <w:rPr>
          <w:rFonts w:ascii="Times New Roman" w:eastAsia="MS Mincho" w:hAnsi="Times New Roman"/>
          <w:vanish/>
          <w:sz w:val="22"/>
          <w:szCs w:val="22"/>
        </w:rPr>
        <w:t xml:space="preserve"> the P</w:t>
      </w:r>
      <w:r>
        <w:rPr>
          <w:rFonts w:ascii="Times New Roman" w:eastAsia="MS Mincho" w:hAnsi="Times New Roman"/>
          <w:vanish/>
          <w:sz w:val="22"/>
          <w:szCs w:val="22"/>
        </w:rPr>
        <w:t>M.</w:t>
      </w:r>
    </w:p>
    <w:p w14:paraId="1FFF373F" w14:textId="2A4E0892" w:rsidR="00AA38A9" w:rsidRPr="00C34CC3" w:rsidRDefault="00AA38A9" w:rsidP="00C34CC3">
      <w:pPr>
        <w:pStyle w:val="Heading2"/>
        <w:rPr>
          <w:szCs w:val="28"/>
        </w:rPr>
      </w:pPr>
      <w:r w:rsidRPr="00C34CC3">
        <w:rPr>
          <w:szCs w:val="28"/>
        </w:rPr>
        <w:t>Section 4</w:t>
      </w:r>
      <w:r w:rsidR="004D048A">
        <w:rPr>
          <w:szCs w:val="28"/>
        </w:rPr>
        <w:t>3</w:t>
      </w:r>
      <w:r w:rsidRPr="00C34CC3">
        <w:rPr>
          <w:szCs w:val="28"/>
        </w:rPr>
        <w:t xml:space="preserve">1. </w:t>
      </w:r>
      <w:r w:rsidR="00523B12" w:rsidRPr="003A33E2">
        <w:t>—</w:t>
      </w:r>
      <w:r w:rsidRPr="00C34CC3">
        <w:rPr>
          <w:szCs w:val="28"/>
        </w:rPr>
        <w:t xml:space="preserve"> ASPHALT CONCRETE PAVEMENT WARRANTY</w:t>
      </w:r>
      <w:r w:rsidR="00AB2C06">
        <w:rPr>
          <w:szCs w:val="28"/>
        </w:rPr>
        <w:br/>
        <w:t>(ADDED SECTION)</w:t>
      </w:r>
    </w:p>
    <w:p w14:paraId="1CF72A9B" w14:textId="77777777" w:rsidR="00AA38A9" w:rsidRPr="00C90A00" w:rsidRDefault="00AA38A9" w:rsidP="00C90A00">
      <w:pPr>
        <w:pStyle w:val="BodyText"/>
        <w:jc w:val="center"/>
        <w:rPr>
          <w:b/>
          <w:bCs/>
        </w:rPr>
      </w:pPr>
      <w:r w:rsidRPr="00C90A00">
        <w:rPr>
          <w:b/>
          <w:bCs/>
        </w:rPr>
        <w:t>Description</w:t>
      </w:r>
    </w:p>
    <w:p w14:paraId="512A310F" w14:textId="6974C4D5" w:rsidR="00AA38A9" w:rsidRPr="008F6D44" w:rsidRDefault="004D048A" w:rsidP="00C90A00">
      <w:pPr>
        <w:pStyle w:val="BodyText"/>
      </w:pPr>
      <w:r w:rsidRPr="00C90A00">
        <w:rPr>
          <w:b/>
          <w:bCs/>
        </w:rPr>
        <w:t>431</w:t>
      </w:r>
      <w:r w:rsidR="00AA38A9" w:rsidRPr="00C90A00">
        <w:rPr>
          <w:b/>
          <w:bCs/>
        </w:rPr>
        <w:t>.01</w:t>
      </w:r>
      <w:r w:rsidR="00AA38A9" w:rsidRPr="00794766">
        <w:t xml:space="preserve"> </w:t>
      </w:r>
      <w:r w:rsidR="00AA38A9" w:rsidRPr="008F6D44">
        <w:t>This work consists of providing a warranty for hot or warm mix asphalt concrete pavement.</w:t>
      </w:r>
    </w:p>
    <w:p w14:paraId="5AA8E17E" w14:textId="77777777" w:rsidR="00AA38A9" w:rsidRPr="00C90A00" w:rsidRDefault="00AA38A9" w:rsidP="00C90A00">
      <w:pPr>
        <w:pStyle w:val="BodyText"/>
        <w:jc w:val="center"/>
        <w:rPr>
          <w:b/>
          <w:bCs/>
        </w:rPr>
      </w:pPr>
      <w:r w:rsidRPr="00C90A00">
        <w:rPr>
          <w:b/>
          <w:bCs/>
        </w:rPr>
        <w:t>Construction Requirements</w:t>
      </w:r>
    </w:p>
    <w:p w14:paraId="1BDF7ED6" w14:textId="44B38E55" w:rsidR="00AA38A9" w:rsidRPr="00794766" w:rsidRDefault="004D048A" w:rsidP="00C90A00">
      <w:pPr>
        <w:pStyle w:val="BodyText"/>
      </w:pPr>
      <w:r w:rsidRPr="00C90A00">
        <w:rPr>
          <w:b/>
          <w:bCs/>
        </w:rPr>
        <w:t>431</w:t>
      </w:r>
      <w:r w:rsidR="00AA38A9" w:rsidRPr="00C90A00">
        <w:rPr>
          <w:b/>
          <w:bCs/>
        </w:rPr>
        <w:t>.02</w:t>
      </w:r>
      <w:r w:rsidR="00AA38A9" w:rsidRPr="00794766">
        <w:t xml:space="preserve"> </w:t>
      </w:r>
      <w:r w:rsidR="00AA38A9" w:rsidRPr="00442247">
        <w:rPr>
          <w:b/>
          <w:bCs/>
        </w:rPr>
        <w:t>General.</w:t>
      </w:r>
      <w:r w:rsidR="00AA38A9">
        <w:t xml:space="preserve"> </w:t>
      </w:r>
      <w:r w:rsidR="00AA38A9" w:rsidRPr="00794766">
        <w:t>Follow the requirements of FAR Clause 52.246-21 Warranty of Construction</w:t>
      </w:r>
      <w:r w:rsidR="00AA38A9">
        <w:t>, as amended</w:t>
      </w:r>
      <w:r w:rsidR="00AA38A9" w:rsidRPr="00794766">
        <w:t>.</w:t>
      </w:r>
    </w:p>
    <w:p w14:paraId="5986C917" w14:textId="489EB6D4" w:rsidR="005814F6" w:rsidRPr="00FD6E4D" w:rsidRDefault="004D048A" w:rsidP="00C90A00">
      <w:pPr>
        <w:pStyle w:val="BodyText"/>
      </w:pPr>
      <w:r w:rsidRPr="00C90A00">
        <w:rPr>
          <w:b/>
          <w:bCs/>
        </w:rPr>
        <w:t>431</w:t>
      </w:r>
      <w:r w:rsidR="00AA38A9" w:rsidRPr="00C90A00">
        <w:rPr>
          <w:b/>
          <w:bCs/>
        </w:rPr>
        <w:t>.03</w:t>
      </w:r>
      <w:r w:rsidR="00AA38A9" w:rsidRPr="727E062D">
        <w:t xml:space="preserve"> </w:t>
      </w:r>
      <w:r w:rsidR="00AA38A9" w:rsidRPr="00442247">
        <w:rPr>
          <w:b/>
          <w:bCs/>
        </w:rPr>
        <w:t>Warranty Requirement.</w:t>
      </w:r>
      <w:r w:rsidR="00AA38A9" w:rsidRPr="727E062D">
        <w:t xml:space="preserve"> A 1-year warranty is required on all asphalt pavement items.</w:t>
      </w:r>
      <w:r w:rsidR="00AA38A9">
        <w:t xml:space="preserve"> </w:t>
      </w:r>
      <w:r w:rsidR="00AA38A9" w:rsidRPr="727E062D">
        <w:t>The 1</w:t>
      </w:r>
      <w:r w:rsidR="00AA38A9">
        <w:t>-</w:t>
      </w:r>
      <w:r w:rsidR="00AA38A9" w:rsidRPr="727E062D">
        <w:t xml:space="preserve">year period begins from the </w:t>
      </w:r>
      <w:r w:rsidR="00AF309E">
        <w:t>date</w:t>
      </w:r>
      <w:r w:rsidR="00AF309E" w:rsidRPr="727E062D">
        <w:t xml:space="preserve"> </w:t>
      </w:r>
      <w:r w:rsidR="00AA38A9" w:rsidRPr="727E062D">
        <w:t>of final acceptance.</w:t>
      </w:r>
      <w:r w:rsidR="00AA38A9">
        <w:t xml:space="preserve"> </w:t>
      </w:r>
      <w:r w:rsidR="007A5A95">
        <w:t>Repair a</w:t>
      </w:r>
      <w:r w:rsidR="00AA38A9" w:rsidRPr="727E062D">
        <w:t xml:space="preserve">ll warranty work items at no additional </w:t>
      </w:r>
      <w:r w:rsidR="00AA38A9" w:rsidRPr="0086584A">
        <w:t>cost to</w:t>
      </w:r>
      <w:r w:rsidR="00AA38A9">
        <w:t xml:space="preserve"> </w:t>
      </w:r>
      <w:r w:rsidR="00AA38A9" w:rsidRPr="727E062D">
        <w:t xml:space="preserve">the </w:t>
      </w:r>
      <w:r w:rsidR="00AA38A9">
        <w:t>G</w:t>
      </w:r>
      <w:r w:rsidR="00AA38A9" w:rsidRPr="727E062D">
        <w:t>overnment.</w:t>
      </w:r>
      <w:r w:rsidR="00AA38A9">
        <w:t xml:space="preserve"> T</w:t>
      </w:r>
      <w:r w:rsidR="00AA38A9" w:rsidRPr="727E062D">
        <w:t xml:space="preserve">able </w:t>
      </w:r>
      <w:r w:rsidRPr="727E062D">
        <w:t>4</w:t>
      </w:r>
      <w:r>
        <w:t>31</w:t>
      </w:r>
      <w:r w:rsidR="00AA38A9" w:rsidRPr="727E062D">
        <w:t>-1 contains warranty criteria information.</w:t>
      </w:r>
    </w:p>
    <w:p w14:paraId="034D7E13" w14:textId="0BD8BCA2" w:rsidR="00AA38A9" w:rsidRDefault="005814F6" w:rsidP="00C90A00">
      <w:pPr>
        <w:pStyle w:val="BodyText"/>
      </w:pPr>
      <w:r w:rsidRPr="00FD6E4D">
        <w:t xml:space="preserve">The CO will </w:t>
      </w:r>
      <w:proofErr w:type="gramStart"/>
      <w:r w:rsidRPr="00FD6E4D">
        <w:t>make a determination</w:t>
      </w:r>
      <w:proofErr w:type="gramEnd"/>
      <w:r w:rsidRPr="00FD6E4D">
        <w:t xml:space="preserve"> on conditions exceeding contract threshold</w:t>
      </w:r>
      <w:r>
        <w:t>s in Table 4</w:t>
      </w:r>
      <w:r w:rsidR="004D048A">
        <w:t>31</w:t>
      </w:r>
      <w:r>
        <w:t>-1</w:t>
      </w:r>
      <w:r w:rsidRPr="00FD6E4D">
        <w:t xml:space="preserve"> values requiring remedial action and notify the Contractor. During the warranty period, the Contractor may monitor the project using nondestructive methods and may participate with </w:t>
      </w:r>
      <w:r>
        <w:t>the CO</w:t>
      </w:r>
      <w:r w:rsidRPr="00FD6E4D">
        <w:t xml:space="preserve"> in the field evaluations upon request.</w:t>
      </w:r>
    </w:p>
    <w:p w14:paraId="5671001D" w14:textId="188498D1" w:rsidR="008D6E2D" w:rsidRPr="00C90A00" w:rsidRDefault="008D6E2D" w:rsidP="00C90A00">
      <w:pPr>
        <w:pStyle w:val="BodyText"/>
        <w:spacing w:after="0"/>
        <w:jc w:val="center"/>
        <w:rPr>
          <w:b/>
          <w:bCs/>
          <w:szCs w:val="24"/>
        </w:rPr>
      </w:pPr>
      <w:r w:rsidRPr="00C90A00">
        <w:rPr>
          <w:b/>
          <w:bCs/>
          <w:szCs w:val="24"/>
        </w:rPr>
        <w:t>Table 431-1</w:t>
      </w:r>
      <w:r w:rsidRPr="00C90A00">
        <w:rPr>
          <w:b/>
          <w:bCs/>
          <w:szCs w:val="24"/>
        </w:rPr>
        <w:br/>
      </w:r>
      <w:r w:rsidRPr="00C90A00">
        <w:rPr>
          <w:b/>
          <w:bCs/>
        </w:rPr>
        <w:t>Evaluation Method</w:t>
      </w:r>
    </w:p>
    <w:tbl>
      <w:tblPr>
        <w:tblW w:w="10189" w:type="dxa"/>
        <w:tblLook w:val="04A0" w:firstRow="1" w:lastRow="0" w:firstColumn="1" w:lastColumn="0" w:noHBand="0" w:noVBand="1"/>
      </w:tblPr>
      <w:tblGrid>
        <w:gridCol w:w="1539"/>
        <w:gridCol w:w="2540"/>
        <w:gridCol w:w="1372"/>
        <w:gridCol w:w="2078"/>
        <w:gridCol w:w="2660"/>
      </w:tblGrid>
      <w:tr w:rsidR="00AA38A9" w:rsidRPr="00CB4709" w14:paraId="4B48E205" w14:textId="77777777" w:rsidTr="00C90A00">
        <w:trPr>
          <w:trHeight w:val="521"/>
        </w:trPr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B298" w14:textId="77777777" w:rsidR="00AA38A9" w:rsidRPr="00C90A00" w:rsidRDefault="00AA38A9" w:rsidP="00C90A0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C90A00">
              <w:rPr>
                <w:b/>
                <w:bCs/>
                <w:sz w:val="20"/>
                <w:szCs w:val="16"/>
              </w:rPr>
              <w:t>Warranty Indicator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24B2" w14:textId="77777777" w:rsidR="00AA38A9" w:rsidRPr="00C90A00" w:rsidRDefault="00AA38A9" w:rsidP="00C90A0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C90A00">
              <w:rPr>
                <w:b/>
                <w:bCs/>
                <w:sz w:val="20"/>
                <w:szCs w:val="16"/>
              </w:rPr>
              <w:t>Threshold/Description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9257" w14:textId="77777777" w:rsidR="00AA38A9" w:rsidRPr="00C90A00" w:rsidRDefault="00AA38A9" w:rsidP="00C90A0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C90A00">
              <w:rPr>
                <w:b/>
                <w:bCs/>
                <w:sz w:val="20"/>
                <w:szCs w:val="16"/>
              </w:rPr>
              <w:t>Initial Identification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C6A2" w14:textId="7D401461" w:rsidR="00AA38A9" w:rsidRPr="00C90A00" w:rsidRDefault="00AA38A9" w:rsidP="00C90A0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C90A00">
              <w:rPr>
                <w:b/>
                <w:bCs/>
                <w:sz w:val="20"/>
                <w:szCs w:val="16"/>
              </w:rPr>
              <w:t>Evaluation Methods</w:t>
            </w:r>
            <w:r w:rsidRPr="00C90A00">
              <w:rPr>
                <w:b/>
                <w:bCs/>
                <w:sz w:val="20"/>
                <w:szCs w:val="16"/>
                <w:vertAlign w:val="superscript"/>
              </w:rPr>
              <w:t>(</w:t>
            </w:r>
            <w:r w:rsidR="008D6E2D" w:rsidRPr="00C90A00">
              <w:rPr>
                <w:b/>
                <w:bCs/>
                <w:sz w:val="20"/>
                <w:szCs w:val="16"/>
                <w:vertAlign w:val="superscript"/>
              </w:rPr>
              <w:t>2</w:t>
            </w:r>
            <w:r w:rsidRPr="00C90A00">
              <w:rPr>
                <w:b/>
                <w:bCs/>
                <w:sz w:val="20"/>
                <w:szCs w:val="16"/>
                <w:vertAlign w:val="superscript"/>
              </w:rPr>
              <w:t>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E0314" w14:textId="77777777" w:rsidR="00AA38A9" w:rsidRPr="00C90A00" w:rsidRDefault="00AA38A9" w:rsidP="00C90A0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C90A00">
              <w:rPr>
                <w:b/>
                <w:bCs/>
                <w:sz w:val="20"/>
                <w:szCs w:val="16"/>
              </w:rPr>
              <w:t>Possible Remedial Action</w:t>
            </w:r>
          </w:p>
        </w:tc>
      </w:tr>
      <w:tr w:rsidR="00AA38A9" w:rsidRPr="00CB4709" w14:paraId="27D24DD9" w14:textId="77777777" w:rsidTr="00C90A00">
        <w:trPr>
          <w:trHeight w:val="1275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A5CB" w14:textId="77777777" w:rsidR="00AA38A9" w:rsidRPr="00C90A00" w:rsidRDefault="00AA38A9" w:rsidP="00C90A00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C90A00">
              <w:rPr>
                <w:sz w:val="20"/>
                <w:szCs w:val="16"/>
              </w:rPr>
              <w:t>Shoving/Rutting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3DA0" w14:textId="77777777" w:rsidR="00AA38A9" w:rsidRPr="00C90A00" w:rsidRDefault="00AA38A9" w:rsidP="00C90A00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C90A00">
              <w:rPr>
                <w:sz w:val="20"/>
                <w:szCs w:val="16"/>
              </w:rPr>
              <w:t>An occurrence of a localized depression of greater than 0.375 inch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1E03" w14:textId="77777777" w:rsidR="00AA38A9" w:rsidRPr="00C90A00" w:rsidRDefault="00AA38A9" w:rsidP="00C90A00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C90A00">
              <w:rPr>
                <w:sz w:val="20"/>
                <w:szCs w:val="16"/>
              </w:rPr>
              <w:t>Visual inspection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85F" w14:textId="1E5AD709" w:rsidR="00AA38A9" w:rsidRPr="00C90A00" w:rsidRDefault="00AA38A9" w:rsidP="00C90A00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C90A00">
              <w:rPr>
                <w:sz w:val="20"/>
                <w:szCs w:val="16"/>
              </w:rPr>
              <w:t>Measure and document length and width of shoving</w:t>
            </w:r>
            <w:r w:rsidR="00AB2C06" w:rsidRPr="00C90A00">
              <w:rPr>
                <w:sz w:val="20"/>
                <w:szCs w:val="16"/>
              </w:rPr>
              <w:t>/rutting</w:t>
            </w:r>
            <w:r w:rsidRPr="00C90A00">
              <w:rPr>
                <w:sz w:val="20"/>
                <w:szCs w:val="16"/>
              </w:rPr>
              <w:t xml:space="preserve">.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EF98" w14:textId="1157B49B" w:rsidR="00AA38A9" w:rsidRPr="00C90A00" w:rsidRDefault="00AA38A9" w:rsidP="00C90A00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C90A00">
              <w:rPr>
                <w:sz w:val="20"/>
                <w:szCs w:val="16"/>
              </w:rPr>
              <w:t xml:space="preserve">Mill distressed area to a full lane width and 50-foot length on each side and replace surfacing. Depth of milling not to exceed pavement depth. </w:t>
            </w:r>
          </w:p>
        </w:tc>
      </w:tr>
      <w:tr w:rsidR="00AA38A9" w:rsidRPr="00CB4709" w14:paraId="0D030539" w14:textId="77777777" w:rsidTr="00C90A00">
        <w:trPr>
          <w:trHeight w:val="204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3714" w14:textId="77777777" w:rsidR="00AA38A9" w:rsidRPr="00C90A00" w:rsidRDefault="00AA38A9" w:rsidP="00C90A00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C90A00">
              <w:rPr>
                <w:sz w:val="20"/>
                <w:szCs w:val="16"/>
              </w:rPr>
              <w:t>Potholes, Raveling, Slippage/ delamination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E26B" w14:textId="77CF1DC8" w:rsidR="00AA38A9" w:rsidRPr="00C90A00" w:rsidRDefault="00AA38A9" w:rsidP="00C90A00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C90A00">
              <w:rPr>
                <w:sz w:val="20"/>
                <w:szCs w:val="16"/>
              </w:rPr>
              <w:t xml:space="preserve">1. Pothole </w:t>
            </w:r>
            <w:r w:rsidR="00C90A00">
              <w:rPr>
                <w:sz w:val="20"/>
                <w:szCs w:val="16"/>
              </w:rPr>
              <w:t>-</w:t>
            </w:r>
            <w:r w:rsidRPr="00C90A00">
              <w:rPr>
                <w:sz w:val="20"/>
                <w:szCs w:val="16"/>
              </w:rPr>
              <w:t xml:space="preserve"> area of 1 </w:t>
            </w:r>
            <w:r w:rsidR="00AB2C06" w:rsidRPr="00C90A00">
              <w:rPr>
                <w:sz w:val="20"/>
                <w:szCs w:val="16"/>
              </w:rPr>
              <w:t>ft</w:t>
            </w:r>
            <w:r w:rsidR="00AB2C06" w:rsidRPr="00C90A00">
              <w:rPr>
                <w:sz w:val="20"/>
                <w:szCs w:val="16"/>
                <w:vertAlign w:val="superscript"/>
              </w:rPr>
              <w:t>2</w:t>
            </w:r>
            <w:r w:rsidR="00AB2C06" w:rsidRPr="00C90A00">
              <w:rPr>
                <w:sz w:val="20"/>
                <w:szCs w:val="16"/>
              </w:rPr>
              <w:t xml:space="preserve"> </w:t>
            </w:r>
            <w:r w:rsidRPr="00C90A00">
              <w:rPr>
                <w:sz w:val="20"/>
                <w:szCs w:val="16"/>
              </w:rPr>
              <w:t>or greater and depth greater than 1 inch</w:t>
            </w:r>
            <w:r w:rsidRPr="00C90A00">
              <w:rPr>
                <w:sz w:val="20"/>
                <w:szCs w:val="16"/>
              </w:rPr>
              <w:br/>
              <w:t>2. Raveling - wearing away of the pavement surface to a depth exceeding 0.5 inch.</w:t>
            </w:r>
            <w:r w:rsidRPr="00C90A00">
              <w:rPr>
                <w:sz w:val="20"/>
                <w:szCs w:val="16"/>
              </w:rPr>
              <w:br/>
              <w:t xml:space="preserve">3. Slippage/Delamination - tearing of the asphalt surface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E8C7" w14:textId="77777777" w:rsidR="00AA38A9" w:rsidRPr="00C90A00" w:rsidRDefault="00AA38A9" w:rsidP="00C90A00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C90A00">
              <w:rPr>
                <w:sz w:val="20"/>
                <w:szCs w:val="16"/>
              </w:rPr>
              <w:t>Visual inspection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0630" w14:textId="1399E0F4" w:rsidR="00AA38A9" w:rsidRPr="00C90A00" w:rsidRDefault="00AA38A9" w:rsidP="00C90A00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C90A00">
              <w:rPr>
                <w:sz w:val="20"/>
                <w:szCs w:val="16"/>
              </w:rPr>
              <w:t>Confirm initial findings by measurement and visual observation. Document locations and quantity of distress exceeding threshold.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4EDB" w14:textId="54531979" w:rsidR="00AA38A9" w:rsidRPr="00C90A00" w:rsidRDefault="00AA38A9" w:rsidP="00C90A00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C90A00">
              <w:rPr>
                <w:sz w:val="20"/>
                <w:szCs w:val="16"/>
              </w:rPr>
              <w:t>Remove and replace distressed area to a depth no greater than the pavement depth, to a full lane width</w:t>
            </w:r>
            <w:r w:rsidR="00AB2C06" w:rsidRPr="00C90A00">
              <w:rPr>
                <w:sz w:val="20"/>
                <w:szCs w:val="16"/>
              </w:rPr>
              <w:t>,</w:t>
            </w:r>
            <w:r w:rsidRPr="00C90A00">
              <w:rPr>
                <w:sz w:val="20"/>
                <w:szCs w:val="16"/>
              </w:rPr>
              <w:t xml:space="preserve"> and 50-foot length on each side.</w:t>
            </w:r>
          </w:p>
        </w:tc>
      </w:tr>
      <w:tr w:rsidR="00AA38A9" w:rsidRPr="00CB4709" w14:paraId="69615315" w14:textId="77777777" w:rsidTr="00C90A00">
        <w:trPr>
          <w:trHeight w:val="1065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1121" w14:textId="13050AA8" w:rsidR="00AA38A9" w:rsidRPr="00C90A00" w:rsidRDefault="00AA38A9" w:rsidP="00C90A00">
            <w:pPr>
              <w:pStyle w:val="BodyText"/>
              <w:spacing w:after="0"/>
              <w:rPr>
                <w:sz w:val="20"/>
                <w:szCs w:val="16"/>
              </w:rPr>
            </w:pPr>
            <w:r w:rsidRPr="00C90A00">
              <w:rPr>
                <w:sz w:val="20"/>
                <w:szCs w:val="16"/>
              </w:rPr>
              <w:lastRenderedPageBreak/>
              <w:t>Cracking (Longitudinal and Transverse)</w:t>
            </w:r>
            <w:r w:rsidRPr="00C90A00">
              <w:rPr>
                <w:sz w:val="20"/>
                <w:szCs w:val="16"/>
                <w:vertAlign w:val="superscript"/>
              </w:rPr>
              <w:t>(</w:t>
            </w:r>
            <w:r w:rsidR="008D6E2D" w:rsidRPr="00C90A00">
              <w:rPr>
                <w:sz w:val="20"/>
                <w:szCs w:val="16"/>
                <w:vertAlign w:val="superscript"/>
              </w:rPr>
              <w:t>1</w:t>
            </w:r>
            <w:r w:rsidRPr="00C90A00">
              <w:rPr>
                <w:sz w:val="20"/>
                <w:szCs w:val="16"/>
                <w:vertAlign w:val="superscript"/>
              </w:rPr>
              <w:t xml:space="preserve">)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0C62" w14:textId="33DB6E03" w:rsidR="00AA38A9" w:rsidRPr="00C90A00" w:rsidRDefault="00AA38A9" w:rsidP="00C90A00">
            <w:pPr>
              <w:pStyle w:val="BodyText"/>
              <w:spacing w:after="0"/>
              <w:rPr>
                <w:sz w:val="20"/>
                <w:szCs w:val="16"/>
              </w:rPr>
            </w:pPr>
            <w:r w:rsidRPr="00C90A00">
              <w:rPr>
                <w:sz w:val="20"/>
                <w:szCs w:val="16"/>
              </w:rPr>
              <w:t xml:space="preserve">Visible </w:t>
            </w:r>
            <w:r w:rsidR="00AB2C06" w:rsidRPr="00C90A00">
              <w:rPr>
                <w:sz w:val="20"/>
                <w:szCs w:val="16"/>
              </w:rPr>
              <w:t>c</w:t>
            </w:r>
            <w:r w:rsidRPr="00C90A00">
              <w:rPr>
                <w:sz w:val="20"/>
                <w:szCs w:val="16"/>
              </w:rPr>
              <w:t>racking greater than 0.125 inch in width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CF0" w14:textId="77777777" w:rsidR="00AA38A9" w:rsidRPr="00C90A00" w:rsidRDefault="00AA38A9" w:rsidP="00C90A00">
            <w:pPr>
              <w:pStyle w:val="BodyText"/>
              <w:spacing w:after="0"/>
              <w:rPr>
                <w:sz w:val="20"/>
                <w:szCs w:val="16"/>
              </w:rPr>
            </w:pPr>
            <w:r w:rsidRPr="00C90A00">
              <w:rPr>
                <w:sz w:val="20"/>
                <w:szCs w:val="16"/>
              </w:rPr>
              <w:t>Visual inspection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4CA" w14:textId="77777777" w:rsidR="00AA38A9" w:rsidRPr="00C90A00" w:rsidRDefault="00AA38A9" w:rsidP="00C90A00">
            <w:pPr>
              <w:pStyle w:val="BodyText"/>
              <w:spacing w:after="0"/>
              <w:rPr>
                <w:sz w:val="20"/>
                <w:szCs w:val="16"/>
              </w:rPr>
            </w:pPr>
            <w:r w:rsidRPr="00C90A00">
              <w:rPr>
                <w:sz w:val="20"/>
                <w:szCs w:val="16"/>
              </w:rPr>
              <w:t xml:space="preserve">Measure and document crack type, length, and width.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E7CA9" w14:textId="77777777" w:rsidR="00AA38A9" w:rsidRPr="00C90A00" w:rsidRDefault="00AA38A9" w:rsidP="00C90A00">
            <w:pPr>
              <w:pStyle w:val="BodyText"/>
              <w:spacing w:after="0"/>
              <w:rPr>
                <w:sz w:val="20"/>
                <w:szCs w:val="16"/>
              </w:rPr>
            </w:pPr>
            <w:r w:rsidRPr="00C90A00">
              <w:rPr>
                <w:sz w:val="20"/>
                <w:szCs w:val="16"/>
              </w:rPr>
              <w:t>Remove and replace distressed area to a depth no greater than the pavement depth and to the full lane width</w:t>
            </w:r>
          </w:p>
        </w:tc>
      </w:tr>
    </w:tbl>
    <w:p w14:paraId="6E5D76FD" w14:textId="0E7FA898" w:rsidR="00AA38A9" w:rsidRPr="00C90A00" w:rsidRDefault="00F84336" w:rsidP="00C90A00">
      <w:pPr>
        <w:pStyle w:val="BodyText"/>
        <w:spacing w:after="0"/>
        <w:rPr>
          <w:sz w:val="20"/>
          <w:szCs w:val="16"/>
        </w:rPr>
      </w:pPr>
      <w:r w:rsidRPr="00C90A00">
        <w:rPr>
          <w:sz w:val="20"/>
          <w:szCs w:val="16"/>
        </w:rPr>
        <w:t>Note: If distance between repair areas is less than 100 feet, the CO may require one continuous repair.</w:t>
      </w:r>
    </w:p>
    <w:p w14:paraId="52738877" w14:textId="32377D37" w:rsidR="00F84336" w:rsidRPr="00C90A00" w:rsidRDefault="00F84336" w:rsidP="00C90A00">
      <w:pPr>
        <w:pStyle w:val="BodyText"/>
        <w:spacing w:after="0"/>
        <w:rPr>
          <w:sz w:val="20"/>
          <w:szCs w:val="16"/>
        </w:rPr>
      </w:pPr>
      <w:r w:rsidRPr="00C90A00">
        <w:rPr>
          <w:sz w:val="20"/>
          <w:szCs w:val="16"/>
        </w:rPr>
        <w:t>(1)</w:t>
      </w:r>
      <w:r w:rsidRPr="00C90A00">
        <w:rPr>
          <w:sz w:val="20"/>
          <w:szCs w:val="16"/>
          <w:vertAlign w:val="superscript"/>
        </w:rPr>
        <w:t xml:space="preserve"> </w:t>
      </w:r>
      <w:r w:rsidRPr="00C90A00">
        <w:rPr>
          <w:sz w:val="20"/>
          <w:szCs w:val="16"/>
        </w:rPr>
        <w:t>Longitudinal and transverse joints will not be considered cracks.</w:t>
      </w:r>
    </w:p>
    <w:p w14:paraId="74D349A1" w14:textId="4780AD1A" w:rsidR="00F84336" w:rsidRPr="00C90A00" w:rsidRDefault="00F84336" w:rsidP="00AA3D4C">
      <w:pPr>
        <w:pStyle w:val="BodyText"/>
        <w:rPr>
          <w:b/>
          <w:bCs/>
          <w:sz w:val="20"/>
        </w:rPr>
      </w:pPr>
      <w:r w:rsidRPr="00C90A00">
        <w:rPr>
          <w:sz w:val="20"/>
          <w:szCs w:val="16"/>
        </w:rPr>
        <w:t>(2)</w:t>
      </w:r>
      <w:r w:rsidRPr="00C90A00">
        <w:rPr>
          <w:sz w:val="20"/>
          <w:szCs w:val="16"/>
          <w:vertAlign w:val="superscript"/>
        </w:rPr>
        <w:t xml:space="preserve"> </w:t>
      </w:r>
      <w:r w:rsidRPr="00C90A00">
        <w:rPr>
          <w:sz w:val="20"/>
          <w:szCs w:val="16"/>
        </w:rPr>
        <w:t>Measure using methodologies in FHWA-HRT-13-092 (Rev May 2014)</w:t>
      </w:r>
    </w:p>
    <w:p w14:paraId="3884A3A1" w14:textId="0AB2C6A1" w:rsidR="00AA38A9" w:rsidRPr="00FD6E4D" w:rsidRDefault="00AA38A9" w:rsidP="00C90A00">
      <w:pPr>
        <w:pStyle w:val="BodyText"/>
      </w:pPr>
      <w:r w:rsidRPr="00FD6E4D">
        <w:rPr>
          <w:b/>
          <w:bCs/>
        </w:rPr>
        <w:t>4</w:t>
      </w:r>
      <w:r w:rsidR="004D048A">
        <w:rPr>
          <w:b/>
          <w:bCs/>
        </w:rPr>
        <w:t>31</w:t>
      </w:r>
      <w:r w:rsidRPr="00FD6E4D">
        <w:rPr>
          <w:b/>
          <w:bCs/>
        </w:rPr>
        <w:t xml:space="preserve">.04 Remedial </w:t>
      </w:r>
      <w:r>
        <w:rPr>
          <w:b/>
          <w:bCs/>
        </w:rPr>
        <w:t>W</w:t>
      </w:r>
      <w:r w:rsidRPr="00FD6E4D">
        <w:rPr>
          <w:b/>
          <w:bCs/>
        </w:rPr>
        <w:t>ork</w:t>
      </w:r>
      <w:r>
        <w:rPr>
          <w:b/>
          <w:bCs/>
        </w:rPr>
        <w:t>.</w:t>
      </w:r>
      <w:r>
        <w:t xml:space="preserve"> </w:t>
      </w:r>
      <w:r w:rsidRPr="00FD6E4D">
        <w:t xml:space="preserve">Submit a remedial action plan within 15 days of notification of the </w:t>
      </w:r>
      <w:r w:rsidR="00AB2C06">
        <w:t xml:space="preserve">CO </w:t>
      </w:r>
      <w:r w:rsidRPr="00FD6E4D">
        <w:t>determination.</w:t>
      </w:r>
      <w:r>
        <w:t xml:space="preserve"> </w:t>
      </w:r>
      <w:r w:rsidRPr="00FD6E4D">
        <w:t xml:space="preserve">Begin remedial work within 30 days of </w:t>
      </w:r>
      <w:r w:rsidR="00FA056E">
        <w:t xml:space="preserve">action plan </w:t>
      </w:r>
      <w:r w:rsidRPr="00FD6E4D">
        <w:t>approval</w:t>
      </w:r>
      <w:r w:rsidR="00AB2C06">
        <w:t>.</w:t>
      </w:r>
      <w:r>
        <w:t xml:space="preserve"> </w:t>
      </w:r>
      <w:r w:rsidRPr="00FD6E4D">
        <w:t xml:space="preserve">Complete all work within 90 days of notification of the </w:t>
      </w:r>
      <w:r w:rsidR="00FA056E">
        <w:t xml:space="preserve">CO </w:t>
      </w:r>
      <w:r w:rsidRPr="00FD6E4D">
        <w:t>determination unless otherwise approved.</w:t>
      </w:r>
    </w:p>
    <w:p w14:paraId="53863C0B" w14:textId="08297F26" w:rsidR="00AA38A9" w:rsidRPr="008F6D44" w:rsidRDefault="00AA38A9" w:rsidP="00C90A00">
      <w:pPr>
        <w:pStyle w:val="BodyText"/>
      </w:pPr>
      <w:r w:rsidRPr="00FD6E4D">
        <w:t xml:space="preserve">Notify the CO in writing </w:t>
      </w:r>
      <w:r w:rsidR="00A0033E">
        <w:t xml:space="preserve">before </w:t>
      </w:r>
      <w:r w:rsidRPr="00FD6E4D">
        <w:t xml:space="preserve">beginning any remedial work. Complete remedial work according </w:t>
      </w:r>
      <w:r>
        <w:t xml:space="preserve">to </w:t>
      </w:r>
      <w:r w:rsidRPr="00FD6E4D">
        <w:t xml:space="preserve">the specifications for that work item and as approved. Submit a traffic control plan and provide </w:t>
      </w:r>
      <w:r>
        <w:t>temporary t</w:t>
      </w:r>
      <w:r w:rsidRPr="00FD6E4D">
        <w:t xml:space="preserve">raffic control during the remedial work according to </w:t>
      </w:r>
      <w:r>
        <w:t>Sections 1</w:t>
      </w:r>
      <w:r w:rsidRPr="00FD6E4D">
        <w:t>56</w:t>
      </w:r>
      <w:r>
        <w:t xml:space="preserve"> and 635</w:t>
      </w:r>
      <w:r w:rsidRPr="00FD6E4D">
        <w:t>.</w:t>
      </w:r>
      <w:r>
        <w:t xml:space="preserve"> </w:t>
      </w:r>
      <w:r w:rsidRPr="00FD6E4D">
        <w:t xml:space="preserve">If remedial work necessitates a corrective action to overlying asphalt layers, pavement markings, adjacent lanes, roadway shoulders, or other affected </w:t>
      </w:r>
      <w:r w:rsidR="00FA056E">
        <w:t>c</w:t>
      </w:r>
      <w:r w:rsidRPr="00FD6E4D">
        <w:t xml:space="preserve">ontract work, perform these corrective actions </w:t>
      </w:r>
      <w:r w:rsidRPr="008F6D44">
        <w:t>as part of the remedial action. Complete all remedial work as approved.</w:t>
      </w:r>
    </w:p>
    <w:p w14:paraId="5FBA42B1" w14:textId="682C3C16" w:rsidR="00AA38A9" w:rsidRDefault="004D048A" w:rsidP="00C90A00">
      <w:pPr>
        <w:pStyle w:val="BodyText"/>
      </w:pPr>
      <w:r w:rsidRPr="008F6D44">
        <w:rPr>
          <w:b/>
          <w:bCs/>
        </w:rPr>
        <w:t>4</w:t>
      </w:r>
      <w:r>
        <w:rPr>
          <w:b/>
          <w:bCs/>
        </w:rPr>
        <w:t>31</w:t>
      </w:r>
      <w:r w:rsidR="00AA38A9" w:rsidRPr="008F6D44">
        <w:rPr>
          <w:b/>
          <w:bCs/>
        </w:rPr>
        <w:t>.05 Acceptance</w:t>
      </w:r>
      <w:r w:rsidR="00AA38A9">
        <w:rPr>
          <w:b/>
          <w:bCs/>
        </w:rPr>
        <w:t>.</w:t>
      </w:r>
      <w:r w:rsidR="00AA38A9" w:rsidRPr="008F6D44">
        <w:t xml:space="preserve"> The CO will </w:t>
      </w:r>
      <w:r w:rsidR="00F462AA">
        <w:t>furnish</w:t>
      </w:r>
      <w:r w:rsidR="00AA38A9" w:rsidRPr="008F6D44">
        <w:t xml:space="preserve"> written acceptance of the warranted construction upon expiration of the warranty period or satisfactory completion of any required remedial actions, whichever is later.</w:t>
      </w:r>
    </w:p>
    <w:p w14:paraId="079D7232" w14:textId="46D8BF8D" w:rsidR="00AA38A9" w:rsidRPr="008F6D44" w:rsidRDefault="00AA38A9" w:rsidP="00C90A00">
      <w:pPr>
        <w:pStyle w:val="BodyText"/>
        <w:jc w:val="center"/>
        <w:rPr>
          <w:b/>
          <w:bCs/>
        </w:rPr>
      </w:pPr>
      <w:r w:rsidRPr="008F6D44">
        <w:rPr>
          <w:b/>
          <w:bCs/>
        </w:rPr>
        <w:t>Measurement</w:t>
      </w:r>
      <w:r w:rsidR="007A5A95">
        <w:rPr>
          <w:b/>
          <w:bCs/>
        </w:rPr>
        <w:t xml:space="preserve"> and Payment</w:t>
      </w:r>
    </w:p>
    <w:p w14:paraId="3E329F3D" w14:textId="46265150" w:rsidR="00AA38A9" w:rsidRDefault="00AA38A9" w:rsidP="00C90A00">
      <w:pPr>
        <w:pStyle w:val="BodyText"/>
      </w:pPr>
      <w:r w:rsidRPr="008F6D44">
        <w:rPr>
          <w:b/>
          <w:bCs/>
        </w:rPr>
        <w:t>4</w:t>
      </w:r>
      <w:r w:rsidR="004D048A">
        <w:rPr>
          <w:b/>
          <w:bCs/>
        </w:rPr>
        <w:t>31</w:t>
      </w:r>
      <w:r w:rsidRPr="008F6D44">
        <w:rPr>
          <w:b/>
          <w:bCs/>
        </w:rPr>
        <w:t>.06</w:t>
      </w:r>
      <w:r>
        <w:rPr>
          <w:b/>
          <w:bCs/>
        </w:rPr>
        <w:t xml:space="preserve"> </w:t>
      </w:r>
      <w:r>
        <w:t>Do not measure warranty remediation for payment.</w:t>
      </w:r>
      <w:r w:rsidR="007A5A95">
        <w:t xml:space="preserve"> See Subsection 109.05.</w:t>
      </w:r>
    </w:p>
    <w:bookmarkEnd w:id="0"/>
    <w:sectPr w:rsidR="00AA38A9" w:rsidSect="00AA3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06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153267"/>
    <w:rsid w:val="00172BEE"/>
    <w:rsid w:val="00264C58"/>
    <w:rsid w:val="002C677B"/>
    <w:rsid w:val="003A6776"/>
    <w:rsid w:val="00442247"/>
    <w:rsid w:val="0047724F"/>
    <w:rsid w:val="0049264F"/>
    <w:rsid w:val="004D048A"/>
    <w:rsid w:val="00523B12"/>
    <w:rsid w:val="005814F6"/>
    <w:rsid w:val="006F2315"/>
    <w:rsid w:val="00771A8F"/>
    <w:rsid w:val="007A5A95"/>
    <w:rsid w:val="007B0FCD"/>
    <w:rsid w:val="008D6E2D"/>
    <w:rsid w:val="00945CED"/>
    <w:rsid w:val="009E48A8"/>
    <w:rsid w:val="00A0033E"/>
    <w:rsid w:val="00AA38A9"/>
    <w:rsid w:val="00AA3D4C"/>
    <w:rsid w:val="00AB2C06"/>
    <w:rsid w:val="00AF309E"/>
    <w:rsid w:val="00C34CC3"/>
    <w:rsid w:val="00C66E03"/>
    <w:rsid w:val="00C90A00"/>
    <w:rsid w:val="00DA4203"/>
    <w:rsid w:val="00DF4916"/>
    <w:rsid w:val="00EE1DDA"/>
    <w:rsid w:val="00F462AA"/>
    <w:rsid w:val="00F52E08"/>
    <w:rsid w:val="00F84336"/>
    <w:rsid w:val="00FA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8A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8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5A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431-fp24</vt:lpstr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431: Asphalt Concrete Pavement Warranty</dc:title>
  <dc:subject/>
  <dc:creator>FHWA</dc:creator>
  <cp:keywords/>
  <dc:description/>
  <cp:lastModifiedBy>Black, Christine (FHWA)</cp:lastModifiedBy>
  <cp:revision>9</cp:revision>
  <dcterms:created xsi:type="dcterms:W3CDTF">2024-01-17T17:54:00Z</dcterms:created>
  <dcterms:modified xsi:type="dcterms:W3CDTF">2025-02-24T22:35:00Z</dcterms:modified>
</cp:coreProperties>
</file>