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F9949" w14:textId="39DD91D4" w:rsidR="0036029F" w:rsidRDefault="00930534" w:rsidP="0036029F">
      <w:pPr>
        <w:pStyle w:val="PlainText"/>
        <w:jc w:val="right"/>
        <w:rPr>
          <w:rFonts w:ascii="Times New Roman" w:eastAsia="MS Mincho" w:hAnsi="Times New Roman"/>
          <w:vanish/>
        </w:rPr>
      </w:pPr>
      <w:r>
        <w:rPr>
          <w:rFonts w:ascii="Times New Roman" w:eastAsia="MS Mincho" w:hAnsi="Times New Roman"/>
          <w:vanish/>
        </w:rPr>
        <w:t>02</w:t>
      </w:r>
      <w:r w:rsidR="0036029F">
        <w:rPr>
          <w:rFonts w:ascii="Times New Roman" w:eastAsia="MS Mincho" w:hAnsi="Times New Roman"/>
          <w:vanish/>
        </w:rPr>
        <w:t>/</w:t>
      </w:r>
      <w:r>
        <w:rPr>
          <w:rFonts w:ascii="Times New Roman" w:eastAsia="MS Mincho" w:hAnsi="Times New Roman"/>
          <w:vanish/>
        </w:rPr>
        <w:t>2</w:t>
      </w:r>
      <w:r w:rsidR="00CE2539">
        <w:rPr>
          <w:rFonts w:ascii="Times New Roman" w:eastAsia="MS Mincho" w:hAnsi="Times New Roman"/>
          <w:vanish/>
        </w:rPr>
        <w:t>5</w:t>
      </w:r>
      <w:r w:rsidR="0036029F">
        <w:rPr>
          <w:rFonts w:ascii="Times New Roman" w:eastAsia="MS Mincho" w:hAnsi="Times New Roman"/>
          <w:vanish/>
        </w:rPr>
        <w:t>/202</w:t>
      </w:r>
      <w:r>
        <w:rPr>
          <w:rFonts w:ascii="Times New Roman" w:eastAsia="MS Mincho" w:hAnsi="Times New Roman"/>
          <w:vanish/>
        </w:rPr>
        <w:t>5</w:t>
      </w:r>
    </w:p>
    <w:p w14:paraId="07784E94" w14:textId="294C7368" w:rsidR="0036029F" w:rsidRDefault="0036029F" w:rsidP="0036029F">
      <w:pPr>
        <w:pStyle w:val="PlainText"/>
        <w:jc w:val="right"/>
        <w:rPr>
          <w:rFonts w:ascii="Times New Roman" w:eastAsia="MS Mincho" w:hAnsi="Times New Roman"/>
          <w:vanish/>
        </w:rPr>
      </w:pPr>
      <w:r>
        <w:rPr>
          <w:rFonts w:ascii="Times New Roman" w:eastAsia="MS Mincho" w:hAnsi="Times New Roman"/>
          <w:vanish/>
        </w:rPr>
        <w:t>S637-14_</w:t>
      </w:r>
      <w:r w:rsidR="00CE2539">
        <w:rPr>
          <w:rFonts w:ascii="Times New Roman" w:eastAsia="MS Mincho" w:hAnsi="Times New Roman"/>
          <w:vanish/>
        </w:rPr>
        <w:t>0</w:t>
      </w:r>
      <w:r w:rsidR="00930534">
        <w:rPr>
          <w:rFonts w:ascii="Times New Roman" w:eastAsia="MS Mincho" w:hAnsi="Times New Roman"/>
          <w:vanish/>
        </w:rPr>
        <w:t>2252025</w:t>
      </w:r>
      <w:r>
        <w:rPr>
          <w:rFonts w:ascii="Times New Roman" w:eastAsia="MS Mincho" w:hAnsi="Times New Roman"/>
          <w:vanish/>
        </w:rPr>
        <w:t>.docx</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36029F" w14:paraId="05C5B09B" w14:textId="77777777" w:rsidTr="00F160B7">
        <w:trPr>
          <w:hidden/>
        </w:trPr>
        <w:tc>
          <w:tcPr>
            <w:tcW w:w="9576" w:type="dxa"/>
          </w:tcPr>
          <w:p w14:paraId="2D6B3B10" w14:textId="5A323C81" w:rsidR="0036029F" w:rsidRDefault="0036029F" w:rsidP="00F160B7">
            <w:pPr>
              <w:pStyle w:val="PlainText"/>
              <w:rPr>
                <w:rFonts w:ascii="Arial" w:eastAsia="MS Mincho" w:hAnsi="Arial" w:cs="Arial"/>
                <w:vanish/>
                <w:color w:val="0000FF"/>
              </w:rPr>
            </w:pPr>
            <w:r>
              <w:rPr>
                <w:rFonts w:ascii="Arial" w:eastAsia="MS Mincho" w:hAnsi="Arial" w:cs="Arial"/>
                <w:vanish/>
                <w:color w:val="0000FF"/>
              </w:rPr>
              <w:t>Use on projects where the contractor will provide the government office.</w:t>
            </w:r>
            <w:r w:rsidR="00873168">
              <w:rPr>
                <w:rFonts w:ascii="Arial" w:eastAsia="MS Mincho" w:hAnsi="Arial" w:cs="Arial"/>
                <w:vanish/>
                <w:color w:val="0000FF"/>
              </w:rPr>
              <w:t xml:space="preserve">  Discuss details of this spec during the 70% milestone review.</w:t>
            </w:r>
          </w:p>
        </w:tc>
      </w:tr>
    </w:tbl>
    <w:p w14:paraId="6CA9135F" w14:textId="77777777" w:rsidR="007B7004" w:rsidRPr="00161CE9" w:rsidRDefault="007B7004" w:rsidP="007B7004">
      <w:pPr>
        <w:pStyle w:val="Heading2"/>
        <w:rPr>
          <w:sz w:val="28"/>
          <w:szCs w:val="18"/>
        </w:rPr>
      </w:pPr>
      <w:r w:rsidRPr="00161CE9">
        <w:rPr>
          <w:sz w:val="28"/>
          <w:szCs w:val="18"/>
        </w:rPr>
        <w:t>Section 637. — FACILITIES AND SERVICES</w:t>
      </w:r>
    </w:p>
    <w:p w14:paraId="1490A49B" w14:textId="77777777" w:rsidR="00873168" w:rsidRPr="002564F7" w:rsidRDefault="00873168" w:rsidP="00873168">
      <w:pPr>
        <w:pStyle w:val="BodyText"/>
        <w:jc w:val="left"/>
        <w:rPr>
          <w:szCs w:val="24"/>
          <w:u w:val="single"/>
        </w:rPr>
      </w:pPr>
      <w:r w:rsidRPr="002564F7">
        <w:rPr>
          <w:szCs w:val="24"/>
          <w:u w:val="single"/>
        </w:rPr>
        <w:t>Delete this Section and substitute the following:</w:t>
      </w:r>
    </w:p>
    <w:p w14:paraId="0C078FCD" w14:textId="77777777" w:rsidR="00873168" w:rsidRPr="002564F7" w:rsidRDefault="00873168" w:rsidP="00873168">
      <w:pPr>
        <w:pStyle w:val="BodyText"/>
        <w:jc w:val="center"/>
        <w:rPr>
          <w:b/>
          <w:bCs/>
        </w:rPr>
      </w:pPr>
      <w:r w:rsidRPr="002564F7">
        <w:rPr>
          <w:b/>
          <w:bCs/>
        </w:rPr>
        <w:t>Description</w:t>
      </w:r>
    </w:p>
    <w:p w14:paraId="19245583" w14:textId="77777777" w:rsidR="00873168" w:rsidRPr="002564F7" w:rsidRDefault="00873168" w:rsidP="00873168">
      <w:pPr>
        <w:pStyle w:val="BodyText"/>
      </w:pPr>
      <w:r w:rsidRPr="002564F7">
        <w:rPr>
          <w:b/>
          <w:bCs/>
        </w:rPr>
        <w:t>637.01</w:t>
      </w:r>
      <w:r w:rsidRPr="002564F7">
        <w:t xml:space="preserve"> This work consists of providing, installing, maintaining, and removing facilities and services for the exclusive use of Government personnel.</w:t>
      </w:r>
    </w:p>
    <w:p w14:paraId="21F1323F" w14:textId="77777777" w:rsidR="00873168" w:rsidRPr="002564F7" w:rsidRDefault="00873168" w:rsidP="00873168">
      <w:pPr>
        <w:pStyle w:val="BodyText"/>
        <w:jc w:val="center"/>
        <w:rPr>
          <w:b/>
          <w:bCs/>
        </w:rPr>
      </w:pPr>
      <w:r w:rsidRPr="002564F7">
        <w:rPr>
          <w:b/>
          <w:bCs/>
        </w:rPr>
        <w:t>Construction Requirements</w:t>
      </w:r>
    </w:p>
    <w:p w14:paraId="3D216272" w14:textId="77777777" w:rsidR="00873168" w:rsidRPr="002564F7" w:rsidRDefault="00873168" w:rsidP="00873168">
      <w:pPr>
        <w:pStyle w:val="BodyText"/>
      </w:pPr>
      <w:r w:rsidRPr="002564F7">
        <w:rPr>
          <w:b/>
          <w:bCs/>
        </w:rPr>
        <w:t>637.02 General.</w:t>
      </w:r>
      <w:r w:rsidRPr="002564F7">
        <w:t xml:space="preserve"> Provide the facilities and services starting no later than 14 days before starting on-site construction activities and ending no sooner than 21 days after on-site construction activities have concluded for all contract and Government option work. Provide notice for removal or termination date for facilities and services.</w:t>
      </w:r>
    </w:p>
    <w:p w14:paraId="44CA74CC" w14:textId="77777777" w:rsidR="00873168" w:rsidRPr="002564F7" w:rsidRDefault="00873168" w:rsidP="00873168">
      <w:pPr>
        <w:pStyle w:val="BodyText"/>
      </w:pPr>
      <w:r w:rsidRPr="002564F7">
        <w:t xml:space="preserve">Submit a list of facilities, proposed facility locations, services, furnishings, and equipment for approval before committing to or signing any agreements or leases for these items. </w:t>
      </w:r>
    </w:p>
    <w:p w14:paraId="25EF9798" w14:textId="77777777" w:rsidR="00873168" w:rsidRPr="002564F7" w:rsidRDefault="00873168" w:rsidP="00873168">
      <w:pPr>
        <w:pStyle w:val="BodyText"/>
      </w:pPr>
      <w:r w:rsidRPr="002564F7">
        <w:t>Comply with applicable ordinances, safety codes, rules, and regulations.</w:t>
      </w:r>
    </w:p>
    <w:p w14:paraId="739761C1" w14:textId="77777777" w:rsidR="00873168" w:rsidRPr="002564F7" w:rsidRDefault="00873168" w:rsidP="00873168">
      <w:pPr>
        <w:pStyle w:val="BodyText"/>
      </w:pPr>
      <w:r w:rsidRPr="002564F7">
        <w:t>If facilities or services become defective, are damaged, stolen, or for other reasons do not function as intended; repair or provide a replacement within 8 hours after being notified. Repairs and replacements are subject to approval.</w:t>
      </w:r>
    </w:p>
    <w:p w14:paraId="118E2A85" w14:textId="77777777" w:rsidR="00873168" w:rsidRPr="002564F7" w:rsidRDefault="00873168" w:rsidP="00873168">
      <w:pPr>
        <w:pStyle w:val="BodyText"/>
      </w:pPr>
      <w:r w:rsidRPr="002564F7">
        <w:t>Pay bills, including taxes and fees, for facilities and services by the payment due date.</w:t>
      </w:r>
    </w:p>
    <w:p w14:paraId="1601D81B" w14:textId="77777777" w:rsidR="00873168" w:rsidRPr="002564F7" w:rsidRDefault="00873168" w:rsidP="00873168">
      <w:pPr>
        <w:pStyle w:val="BodyText"/>
      </w:pPr>
      <w:r w:rsidRPr="002564F7">
        <w:t>Remove facilities and services when directed.</w:t>
      </w:r>
    </w:p>
    <w:p w14:paraId="5FCC4897" w14:textId="77777777" w:rsidR="00873168" w:rsidRPr="002564F7" w:rsidRDefault="00873168" w:rsidP="00873168">
      <w:pPr>
        <w:pStyle w:val="BodyText"/>
      </w:pPr>
      <w:r w:rsidRPr="002564F7">
        <w:rPr>
          <w:b/>
          <w:bCs/>
        </w:rPr>
        <w:t>637.03 Facilities.</w:t>
      </w:r>
      <w:r w:rsidRPr="002564F7">
        <w:t xml:space="preserve"> Perform site work to accommodate the placement or construction of facilities. Comply with Subsection 107.10(d).</w:t>
      </w:r>
    </w:p>
    <w:p w14:paraId="3B09BF51" w14:textId="77777777" w:rsidR="00873168" w:rsidRPr="002564F7" w:rsidRDefault="00873168" w:rsidP="00873168">
      <w:pPr>
        <w:pStyle w:val="BodyText"/>
      </w:pPr>
      <w:r w:rsidRPr="002564F7">
        <w:t xml:space="preserve">Provide and maintain facilities according to Tables 637-1 and 637-2. If not otherwise specified, provide furnishings of standard size, character, and condition for their function. Provide batteries and light bulbs necessary for the provided furnishings. </w:t>
      </w:r>
    </w:p>
    <w:p w14:paraId="7FFD66EE" w14:textId="0281F104" w:rsidR="00873168" w:rsidRPr="002564F7" w:rsidRDefault="00873168" w:rsidP="00873168">
      <w:pPr>
        <w:pStyle w:val="BodyText"/>
      </w:pPr>
      <w:r w:rsidRPr="002564F7">
        <w:t>Provide safe, secure, sanitary, weatherproof buildings or trailers in good condition. Provide services according to Subsection 637.04.</w:t>
      </w:r>
    </w:p>
    <w:p w14:paraId="3762B6DE" w14:textId="4E07CA0B" w:rsidR="00873168" w:rsidRPr="002564F7" w:rsidRDefault="00873168" w:rsidP="00873168">
      <w:pPr>
        <w:pStyle w:val="BodyText"/>
      </w:pPr>
      <w:r w:rsidRPr="002564F7">
        <w:t>Restore the ground to its original condition upon removal of facilities.</w:t>
      </w:r>
    </w:p>
    <w:p w14:paraId="610E269B" w14:textId="77777777" w:rsidR="00873168" w:rsidRPr="002564F7" w:rsidRDefault="00873168" w:rsidP="00873168">
      <w:pPr>
        <w:pStyle w:val="BodyText"/>
        <w:ind w:left="360"/>
      </w:pPr>
      <w:r w:rsidRPr="002564F7">
        <w:rPr>
          <w:b/>
          <w:bCs/>
        </w:rPr>
        <w:t>(a) Field office.</w:t>
      </w:r>
      <w:r w:rsidRPr="002564F7">
        <w:t xml:space="preserve"> Locate field office where high-speed internet service is available. Provide one of the following:</w:t>
      </w:r>
    </w:p>
    <w:p w14:paraId="76EBFED8" w14:textId="1BDEEC8E" w:rsidR="00873168" w:rsidRPr="002564F7" w:rsidRDefault="00873168" w:rsidP="00873168">
      <w:pPr>
        <w:pStyle w:val="BodyText"/>
        <w:spacing w:after="160"/>
        <w:ind w:left="720"/>
      </w:pPr>
      <w:r w:rsidRPr="002564F7">
        <w:rPr>
          <w:b/>
          <w:bCs/>
        </w:rPr>
        <w:lastRenderedPageBreak/>
        <w:t>(1) Office trailer</w:t>
      </w:r>
      <w:r w:rsidRPr="002564F7">
        <w:rPr>
          <w:b/>
        </w:rPr>
        <w:t>.</w:t>
      </w:r>
      <w:r w:rsidRPr="002564F7">
        <w:t xml:space="preserve"> Provide a portable office trailer. Locate the office trailer on or adjacent to the project site, or as directed. Locate the trailer so that it can be accessed 24 hours a day, 7 days a week. Provide exterior lighting to illuminate the area surrounding the Government field office at night. Equip the lights with photocell sensor devices and motion detectors to activate the lights.</w:t>
      </w:r>
    </w:p>
    <w:p w14:paraId="569C8BF2" w14:textId="77777777" w:rsidR="00873168" w:rsidRDefault="00873168" w:rsidP="00873168">
      <w:pPr>
        <w:pStyle w:val="BodyText"/>
        <w:spacing w:after="160"/>
        <w:ind w:left="720"/>
      </w:pPr>
      <w:r w:rsidRPr="002564F7">
        <w:rPr>
          <w:b/>
          <w:bCs/>
        </w:rPr>
        <w:t>(2) Commercial office space.</w:t>
      </w:r>
      <w:r w:rsidRPr="002564F7">
        <w:t xml:space="preserve"> Provide office space at a commercial development adjacent or near to the project site.</w:t>
      </w:r>
      <w:r>
        <w:br w:type="page"/>
      </w:r>
    </w:p>
    <w:tbl>
      <w:tblPr>
        <w:tblW w:w="3594" w:type="pct"/>
        <w:jc w:val="center"/>
        <w:tblCellMar>
          <w:top w:w="29" w:type="dxa"/>
          <w:left w:w="29" w:type="dxa"/>
          <w:bottom w:w="29" w:type="dxa"/>
          <w:right w:w="29" w:type="dxa"/>
        </w:tblCellMar>
        <w:tblLook w:val="0000" w:firstRow="0" w:lastRow="0" w:firstColumn="0" w:lastColumn="0" w:noHBand="0" w:noVBand="0"/>
      </w:tblPr>
      <w:tblGrid>
        <w:gridCol w:w="5564"/>
        <w:gridCol w:w="1164"/>
      </w:tblGrid>
      <w:tr w:rsidR="00873168" w:rsidRPr="002564F7" w14:paraId="5F8DD9F0" w14:textId="77777777" w:rsidTr="000F0715">
        <w:trPr>
          <w:cantSplit/>
          <w:trHeight w:val="570"/>
          <w:jc w:val="center"/>
        </w:trPr>
        <w:tc>
          <w:tcPr>
            <w:tcW w:w="5000" w:type="pct"/>
            <w:gridSpan w:val="2"/>
            <w:tcBorders>
              <w:bottom w:val="single" w:sz="6" w:space="0" w:color="auto"/>
            </w:tcBorders>
            <w:shd w:val="clear" w:color="auto" w:fill="FFFFFF" w:themeFill="background1"/>
            <w:vAlign w:val="center"/>
          </w:tcPr>
          <w:p w14:paraId="4EB196E8" w14:textId="77777777" w:rsidR="00873168" w:rsidRPr="002564F7" w:rsidRDefault="00873168" w:rsidP="000F0715">
            <w:pPr>
              <w:pStyle w:val="BodyText"/>
              <w:spacing w:after="0"/>
              <w:jc w:val="center"/>
              <w:rPr>
                <w:b/>
                <w:bCs/>
              </w:rPr>
            </w:pPr>
            <w:r w:rsidRPr="002564F7">
              <w:rPr>
                <w:b/>
                <w:bCs/>
              </w:rPr>
              <w:lastRenderedPageBreak/>
              <w:t>Table 637-1</w:t>
            </w:r>
          </w:p>
          <w:p w14:paraId="0DF733E0" w14:textId="77777777" w:rsidR="00873168" w:rsidRPr="002564F7" w:rsidRDefault="00873168" w:rsidP="000F0715">
            <w:pPr>
              <w:pStyle w:val="BodyText"/>
              <w:spacing w:after="0"/>
              <w:jc w:val="center"/>
            </w:pPr>
            <w:r w:rsidRPr="002564F7">
              <w:rPr>
                <w:b/>
                <w:bCs/>
              </w:rPr>
              <w:t>Minimum Requirements for Field Facilities</w:t>
            </w:r>
          </w:p>
        </w:tc>
      </w:tr>
      <w:tr w:rsidR="00873168" w:rsidRPr="002564F7" w14:paraId="089AE83D" w14:textId="77777777" w:rsidTr="000F0715">
        <w:trPr>
          <w:cantSplit/>
          <w:trHeight w:val="570"/>
          <w:jc w:val="center"/>
        </w:trPr>
        <w:tc>
          <w:tcPr>
            <w:tcW w:w="4135" w:type="pct"/>
            <w:tcBorders>
              <w:top w:val="single" w:sz="6" w:space="0" w:color="auto"/>
              <w:left w:val="single" w:sz="6" w:space="0" w:color="auto"/>
              <w:bottom w:val="single" w:sz="6" w:space="0" w:color="auto"/>
              <w:right w:val="nil"/>
            </w:tcBorders>
            <w:shd w:val="clear" w:color="auto" w:fill="FFFFFF" w:themeFill="background1"/>
            <w:vAlign w:val="center"/>
          </w:tcPr>
          <w:p w14:paraId="5FEEA38D" w14:textId="77777777" w:rsidR="00873168" w:rsidRPr="002564F7" w:rsidRDefault="00873168" w:rsidP="000F0715">
            <w:pPr>
              <w:pStyle w:val="BodyText"/>
              <w:spacing w:after="0"/>
              <w:jc w:val="center"/>
              <w:rPr>
                <w:b/>
                <w:bCs/>
                <w:sz w:val="20"/>
              </w:rPr>
            </w:pPr>
            <w:r w:rsidRPr="002564F7">
              <w:rPr>
                <w:b/>
                <w:bCs/>
                <w:sz w:val="20"/>
              </w:rPr>
              <w:t>Property</w:t>
            </w:r>
          </w:p>
        </w:tc>
        <w:tc>
          <w:tcPr>
            <w:tcW w:w="86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05507B" w14:textId="77777777" w:rsidR="00873168" w:rsidRPr="002564F7" w:rsidRDefault="00873168" w:rsidP="000F0715">
            <w:pPr>
              <w:pStyle w:val="BodyText"/>
              <w:spacing w:after="0"/>
              <w:jc w:val="center"/>
              <w:rPr>
                <w:b/>
                <w:bCs/>
                <w:sz w:val="20"/>
              </w:rPr>
            </w:pPr>
            <w:r w:rsidRPr="002564F7">
              <w:rPr>
                <w:b/>
                <w:bCs/>
                <w:sz w:val="20"/>
              </w:rPr>
              <w:t>Field</w:t>
            </w:r>
          </w:p>
          <w:p w14:paraId="23ED6CFB" w14:textId="77777777" w:rsidR="00873168" w:rsidRPr="002564F7" w:rsidRDefault="00873168" w:rsidP="000F0715">
            <w:pPr>
              <w:pStyle w:val="BodyText"/>
              <w:spacing w:after="0"/>
              <w:jc w:val="center"/>
              <w:rPr>
                <w:b/>
                <w:bCs/>
                <w:sz w:val="20"/>
              </w:rPr>
            </w:pPr>
            <w:r w:rsidRPr="002564F7">
              <w:rPr>
                <w:b/>
                <w:bCs/>
                <w:sz w:val="20"/>
              </w:rPr>
              <w:t>Office</w:t>
            </w:r>
          </w:p>
          <w:p w14:paraId="667A9B0B" w14:textId="77777777" w:rsidR="00873168" w:rsidRPr="002564F7" w:rsidRDefault="00873168" w:rsidP="000F0715">
            <w:pPr>
              <w:pStyle w:val="BodyText"/>
              <w:spacing w:after="0"/>
              <w:jc w:val="center"/>
              <w:rPr>
                <w:b/>
                <w:bCs/>
                <w:sz w:val="20"/>
              </w:rPr>
            </w:pPr>
            <w:r w:rsidRPr="002564F7">
              <w:rPr>
                <w:b/>
                <w:bCs/>
                <w:sz w:val="20"/>
              </w:rPr>
              <w:t>(Each)</w:t>
            </w:r>
          </w:p>
        </w:tc>
      </w:tr>
      <w:tr w:rsidR="00873168" w:rsidRPr="002564F7" w14:paraId="533AAA84" w14:textId="77777777" w:rsidTr="000F0715">
        <w:trPr>
          <w:cantSplit/>
          <w:jc w:val="center"/>
        </w:trPr>
        <w:tc>
          <w:tcPr>
            <w:tcW w:w="4135" w:type="pct"/>
            <w:tcBorders>
              <w:top w:val="single" w:sz="6" w:space="0" w:color="auto"/>
              <w:left w:val="single" w:sz="6" w:space="0" w:color="auto"/>
              <w:bottom w:val="single" w:sz="6" w:space="0" w:color="auto"/>
              <w:right w:val="nil"/>
            </w:tcBorders>
            <w:shd w:val="clear" w:color="auto" w:fill="FFFFFF" w:themeFill="background1"/>
            <w:vAlign w:val="center"/>
          </w:tcPr>
          <w:p w14:paraId="39CC2D93" w14:textId="77777777" w:rsidR="00873168" w:rsidRPr="002564F7" w:rsidRDefault="00873168" w:rsidP="000F0715">
            <w:pPr>
              <w:pStyle w:val="BodyText"/>
              <w:spacing w:after="0"/>
              <w:jc w:val="left"/>
              <w:rPr>
                <w:sz w:val="20"/>
              </w:rPr>
            </w:pPr>
            <w:r w:rsidRPr="002564F7">
              <w:rPr>
                <w:sz w:val="20"/>
              </w:rPr>
              <w:t>Floor space, square feet</w:t>
            </w:r>
          </w:p>
        </w:tc>
        <w:tc>
          <w:tcPr>
            <w:tcW w:w="86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8FD29D4" w14:textId="77777777" w:rsidR="00873168" w:rsidRPr="002564F7" w:rsidRDefault="00873168" w:rsidP="000F0715">
            <w:pPr>
              <w:pStyle w:val="BodyText"/>
              <w:spacing w:after="0"/>
              <w:jc w:val="center"/>
              <w:rPr>
                <w:sz w:val="20"/>
              </w:rPr>
            </w:pPr>
            <w:r w:rsidRPr="002564F7">
              <w:rPr>
                <w:sz w:val="20"/>
              </w:rPr>
              <w:t>400</w:t>
            </w:r>
          </w:p>
        </w:tc>
      </w:tr>
      <w:tr w:rsidR="00873168" w:rsidRPr="002564F7" w14:paraId="44A78F81" w14:textId="77777777" w:rsidTr="000F0715">
        <w:trPr>
          <w:cantSplit/>
          <w:jc w:val="center"/>
        </w:trPr>
        <w:tc>
          <w:tcPr>
            <w:tcW w:w="4135" w:type="pct"/>
            <w:tcBorders>
              <w:top w:val="single" w:sz="6" w:space="0" w:color="auto"/>
              <w:left w:val="single" w:sz="6" w:space="0" w:color="auto"/>
              <w:bottom w:val="single" w:sz="6" w:space="0" w:color="auto"/>
              <w:right w:val="nil"/>
            </w:tcBorders>
            <w:shd w:val="clear" w:color="auto" w:fill="FFFFFF" w:themeFill="background1"/>
            <w:vAlign w:val="center"/>
          </w:tcPr>
          <w:p w14:paraId="0CAC7780" w14:textId="77777777" w:rsidR="00873168" w:rsidRPr="002564F7" w:rsidRDefault="00873168" w:rsidP="000F0715">
            <w:pPr>
              <w:pStyle w:val="BodyText"/>
              <w:spacing w:after="0"/>
              <w:jc w:val="left"/>
              <w:rPr>
                <w:sz w:val="20"/>
              </w:rPr>
            </w:pPr>
            <w:r w:rsidRPr="002564F7">
              <w:rPr>
                <w:sz w:val="20"/>
              </w:rPr>
              <w:t>Locking outside door, deadbolt with 2 sets of keys</w:t>
            </w:r>
          </w:p>
        </w:tc>
        <w:tc>
          <w:tcPr>
            <w:tcW w:w="86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713268" w14:textId="77777777" w:rsidR="00873168" w:rsidRPr="002564F7" w:rsidRDefault="00873168" w:rsidP="000F0715">
            <w:pPr>
              <w:pStyle w:val="BodyText"/>
              <w:spacing w:after="0"/>
              <w:jc w:val="center"/>
              <w:rPr>
                <w:sz w:val="20"/>
              </w:rPr>
            </w:pPr>
            <w:r w:rsidRPr="002564F7">
              <w:rPr>
                <w:sz w:val="20"/>
              </w:rPr>
              <w:t>1</w:t>
            </w:r>
          </w:p>
        </w:tc>
      </w:tr>
      <w:tr w:rsidR="00873168" w:rsidRPr="002564F7" w14:paraId="7246287B" w14:textId="77777777" w:rsidTr="000F0715">
        <w:trPr>
          <w:cantSplit/>
          <w:jc w:val="center"/>
        </w:trPr>
        <w:tc>
          <w:tcPr>
            <w:tcW w:w="4135" w:type="pct"/>
            <w:tcBorders>
              <w:top w:val="single" w:sz="6" w:space="0" w:color="auto"/>
              <w:left w:val="single" w:sz="6" w:space="0" w:color="auto"/>
              <w:bottom w:val="single" w:sz="6" w:space="0" w:color="auto"/>
              <w:right w:val="nil"/>
            </w:tcBorders>
            <w:shd w:val="clear" w:color="auto" w:fill="FFFFFF" w:themeFill="background1"/>
            <w:vAlign w:val="center"/>
          </w:tcPr>
          <w:p w14:paraId="6B392BE4" w14:textId="77777777" w:rsidR="00873168" w:rsidRPr="002564F7" w:rsidRDefault="00873168" w:rsidP="000F0715">
            <w:pPr>
              <w:pStyle w:val="BodyText"/>
              <w:spacing w:after="0"/>
              <w:jc w:val="left"/>
              <w:rPr>
                <w:sz w:val="20"/>
              </w:rPr>
            </w:pPr>
            <w:r w:rsidRPr="002564F7">
              <w:rPr>
                <w:sz w:val="20"/>
              </w:rPr>
              <w:t>Steps with slip-proof tread and handrails</w:t>
            </w:r>
          </w:p>
        </w:tc>
        <w:tc>
          <w:tcPr>
            <w:tcW w:w="86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55B67A" w14:textId="77777777" w:rsidR="00873168" w:rsidRPr="002564F7" w:rsidRDefault="00873168" w:rsidP="000F0715">
            <w:pPr>
              <w:pStyle w:val="BodyText"/>
              <w:spacing w:after="0"/>
              <w:jc w:val="center"/>
              <w:rPr>
                <w:sz w:val="20"/>
              </w:rPr>
            </w:pPr>
            <w:r w:rsidRPr="002564F7">
              <w:rPr>
                <w:rFonts w:ascii="Segoe UI Symbol" w:eastAsia="Arial Unicode MS" w:hAnsi="Segoe UI Symbol" w:cs="Segoe UI Symbol"/>
                <w:sz w:val="20"/>
              </w:rPr>
              <w:t>✓</w:t>
            </w:r>
            <w:r w:rsidRPr="002564F7">
              <w:rPr>
                <w:sz w:val="20"/>
                <w:vertAlign w:val="superscript"/>
              </w:rPr>
              <w:t>(1)</w:t>
            </w:r>
          </w:p>
        </w:tc>
      </w:tr>
      <w:tr w:rsidR="00873168" w:rsidRPr="002564F7" w14:paraId="2F4A4412" w14:textId="77777777" w:rsidTr="000F0715">
        <w:trPr>
          <w:cantSplit/>
          <w:jc w:val="center"/>
        </w:trPr>
        <w:tc>
          <w:tcPr>
            <w:tcW w:w="4135" w:type="pct"/>
            <w:tcBorders>
              <w:top w:val="single" w:sz="6" w:space="0" w:color="auto"/>
              <w:left w:val="single" w:sz="6" w:space="0" w:color="auto"/>
              <w:bottom w:val="single" w:sz="6" w:space="0" w:color="auto"/>
              <w:right w:val="nil"/>
            </w:tcBorders>
            <w:shd w:val="clear" w:color="auto" w:fill="FFFFFF" w:themeFill="background1"/>
            <w:vAlign w:val="center"/>
          </w:tcPr>
          <w:p w14:paraId="088BDF70" w14:textId="77777777" w:rsidR="00873168" w:rsidRPr="002564F7" w:rsidRDefault="00873168" w:rsidP="000F0715">
            <w:pPr>
              <w:pStyle w:val="BodyText"/>
              <w:spacing w:after="0"/>
              <w:jc w:val="left"/>
              <w:rPr>
                <w:sz w:val="20"/>
              </w:rPr>
            </w:pPr>
            <w:r w:rsidRPr="002564F7">
              <w:rPr>
                <w:sz w:val="20"/>
              </w:rPr>
              <w:t>Windows with locks</w:t>
            </w:r>
          </w:p>
        </w:tc>
        <w:tc>
          <w:tcPr>
            <w:tcW w:w="86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077CC3" w14:textId="77777777" w:rsidR="00873168" w:rsidRPr="002564F7" w:rsidRDefault="00873168" w:rsidP="000F0715">
            <w:pPr>
              <w:pStyle w:val="BodyText"/>
              <w:spacing w:after="0"/>
              <w:jc w:val="center"/>
              <w:rPr>
                <w:sz w:val="20"/>
              </w:rPr>
            </w:pPr>
            <w:r w:rsidRPr="002564F7">
              <w:rPr>
                <w:sz w:val="20"/>
              </w:rPr>
              <w:t>2</w:t>
            </w:r>
          </w:p>
        </w:tc>
      </w:tr>
      <w:tr w:rsidR="00873168" w:rsidRPr="002564F7" w14:paraId="664EEDF5" w14:textId="77777777" w:rsidTr="000F0715">
        <w:trPr>
          <w:cantSplit/>
          <w:jc w:val="center"/>
        </w:trPr>
        <w:tc>
          <w:tcPr>
            <w:tcW w:w="4135" w:type="pct"/>
            <w:tcBorders>
              <w:top w:val="single" w:sz="6" w:space="0" w:color="auto"/>
              <w:left w:val="single" w:sz="6" w:space="0" w:color="auto"/>
              <w:bottom w:val="single" w:sz="6" w:space="0" w:color="auto"/>
              <w:right w:val="nil"/>
            </w:tcBorders>
            <w:shd w:val="clear" w:color="auto" w:fill="FFFFFF" w:themeFill="background1"/>
            <w:vAlign w:val="center"/>
          </w:tcPr>
          <w:p w14:paraId="4F222A80" w14:textId="77777777" w:rsidR="00873168" w:rsidRPr="002564F7" w:rsidRDefault="00873168" w:rsidP="000F0715">
            <w:pPr>
              <w:pStyle w:val="BodyText"/>
              <w:spacing w:after="0"/>
              <w:jc w:val="left"/>
              <w:rPr>
                <w:sz w:val="20"/>
              </w:rPr>
            </w:pPr>
            <w:r w:rsidRPr="002564F7">
              <w:rPr>
                <w:sz w:val="20"/>
              </w:rPr>
              <w:t>Total window area, square feet</w:t>
            </w:r>
          </w:p>
        </w:tc>
        <w:tc>
          <w:tcPr>
            <w:tcW w:w="86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CC540AC" w14:textId="77777777" w:rsidR="00873168" w:rsidRPr="002564F7" w:rsidRDefault="00873168" w:rsidP="000F0715">
            <w:pPr>
              <w:pStyle w:val="BodyText"/>
              <w:spacing w:after="0"/>
              <w:jc w:val="center"/>
              <w:rPr>
                <w:sz w:val="20"/>
              </w:rPr>
            </w:pPr>
            <w:r w:rsidRPr="002564F7">
              <w:rPr>
                <w:sz w:val="20"/>
              </w:rPr>
              <w:t>30</w:t>
            </w:r>
          </w:p>
        </w:tc>
      </w:tr>
      <w:tr w:rsidR="00873168" w:rsidRPr="002564F7" w14:paraId="03E8E405" w14:textId="77777777" w:rsidTr="000F0715">
        <w:trPr>
          <w:cantSplit/>
          <w:jc w:val="center"/>
        </w:trPr>
        <w:tc>
          <w:tcPr>
            <w:tcW w:w="4135" w:type="pct"/>
            <w:tcBorders>
              <w:top w:val="single" w:sz="6" w:space="0" w:color="auto"/>
              <w:left w:val="single" w:sz="6" w:space="0" w:color="auto"/>
              <w:bottom w:val="single" w:sz="6" w:space="0" w:color="auto"/>
              <w:right w:val="nil"/>
            </w:tcBorders>
            <w:shd w:val="clear" w:color="auto" w:fill="FFFFFF" w:themeFill="background1"/>
            <w:vAlign w:val="center"/>
          </w:tcPr>
          <w:p w14:paraId="7D0BCA5C" w14:textId="77777777" w:rsidR="00873168" w:rsidRPr="002564F7" w:rsidRDefault="00873168" w:rsidP="000F0715">
            <w:pPr>
              <w:pStyle w:val="BodyText"/>
              <w:spacing w:after="0"/>
              <w:jc w:val="left"/>
              <w:rPr>
                <w:sz w:val="20"/>
              </w:rPr>
            </w:pPr>
            <w:r w:rsidRPr="002564F7">
              <w:rPr>
                <w:sz w:val="20"/>
              </w:rPr>
              <w:t xml:space="preserve">Ceiling height, 7 feet </w:t>
            </w:r>
          </w:p>
        </w:tc>
        <w:tc>
          <w:tcPr>
            <w:tcW w:w="86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5F1D03" w14:textId="77777777" w:rsidR="00873168" w:rsidRPr="002564F7" w:rsidRDefault="00873168" w:rsidP="000F0715">
            <w:pPr>
              <w:pStyle w:val="BodyText"/>
              <w:spacing w:after="0"/>
              <w:jc w:val="center"/>
              <w:rPr>
                <w:sz w:val="20"/>
              </w:rPr>
            </w:pPr>
            <w:r w:rsidRPr="002564F7">
              <w:rPr>
                <w:rFonts w:ascii="Segoe UI Symbol" w:hAnsi="Segoe UI Symbol" w:cs="Segoe UI Symbol"/>
                <w:sz w:val="20"/>
              </w:rPr>
              <w:t>✓</w:t>
            </w:r>
          </w:p>
        </w:tc>
      </w:tr>
      <w:tr w:rsidR="00873168" w:rsidRPr="002564F7" w14:paraId="38103F5F" w14:textId="77777777" w:rsidTr="000F0715">
        <w:trPr>
          <w:cantSplit/>
          <w:jc w:val="center"/>
        </w:trPr>
        <w:tc>
          <w:tcPr>
            <w:tcW w:w="4135" w:type="pct"/>
            <w:tcBorders>
              <w:top w:val="single" w:sz="6" w:space="0" w:color="auto"/>
              <w:left w:val="single" w:sz="6" w:space="0" w:color="auto"/>
              <w:bottom w:val="single" w:sz="6" w:space="0" w:color="auto"/>
              <w:right w:val="nil"/>
            </w:tcBorders>
            <w:shd w:val="clear" w:color="auto" w:fill="FFFFFF" w:themeFill="background1"/>
            <w:vAlign w:val="center"/>
          </w:tcPr>
          <w:p w14:paraId="188044D2" w14:textId="77777777" w:rsidR="00873168" w:rsidRPr="002564F7" w:rsidRDefault="00873168" w:rsidP="000F0715">
            <w:pPr>
              <w:pStyle w:val="BodyText"/>
              <w:spacing w:after="0"/>
              <w:jc w:val="left"/>
              <w:rPr>
                <w:sz w:val="20"/>
              </w:rPr>
            </w:pPr>
            <w:r w:rsidRPr="002564F7">
              <w:rPr>
                <w:sz w:val="20"/>
              </w:rPr>
              <w:t>Rooms including toilet room</w:t>
            </w:r>
          </w:p>
        </w:tc>
        <w:tc>
          <w:tcPr>
            <w:tcW w:w="86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DCFE30" w14:textId="77777777" w:rsidR="00873168" w:rsidRPr="002564F7" w:rsidRDefault="00873168" w:rsidP="000F0715">
            <w:pPr>
              <w:pStyle w:val="BodyText"/>
              <w:spacing w:after="0"/>
              <w:jc w:val="center"/>
              <w:rPr>
                <w:sz w:val="20"/>
              </w:rPr>
            </w:pPr>
            <w:r w:rsidRPr="002564F7">
              <w:rPr>
                <w:sz w:val="20"/>
              </w:rPr>
              <w:t>4</w:t>
            </w:r>
          </w:p>
        </w:tc>
      </w:tr>
      <w:tr w:rsidR="00873168" w:rsidRPr="002564F7" w14:paraId="6B446986" w14:textId="77777777" w:rsidTr="000F0715">
        <w:trPr>
          <w:cantSplit/>
          <w:jc w:val="center"/>
        </w:trPr>
        <w:tc>
          <w:tcPr>
            <w:tcW w:w="4135" w:type="pct"/>
            <w:tcBorders>
              <w:top w:val="single" w:sz="6" w:space="0" w:color="auto"/>
              <w:left w:val="single" w:sz="6" w:space="0" w:color="auto"/>
              <w:bottom w:val="single" w:sz="6" w:space="0" w:color="auto"/>
              <w:right w:val="nil"/>
            </w:tcBorders>
            <w:shd w:val="clear" w:color="auto" w:fill="FFFFFF" w:themeFill="background1"/>
            <w:vAlign w:val="center"/>
          </w:tcPr>
          <w:p w14:paraId="625BE15F" w14:textId="77777777" w:rsidR="00873168" w:rsidRPr="002564F7" w:rsidRDefault="00873168" w:rsidP="000F0715">
            <w:pPr>
              <w:pStyle w:val="BodyText"/>
              <w:spacing w:after="0"/>
              <w:jc w:val="left"/>
              <w:rPr>
                <w:sz w:val="20"/>
              </w:rPr>
            </w:pPr>
            <w:r w:rsidRPr="002564F7">
              <w:rPr>
                <w:sz w:val="20"/>
              </w:rPr>
              <w:t>Room size, except toilet room, square feet</w:t>
            </w:r>
          </w:p>
        </w:tc>
        <w:tc>
          <w:tcPr>
            <w:tcW w:w="86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E1ECC0" w14:textId="77777777" w:rsidR="00873168" w:rsidRPr="002564F7" w:rsidRDefault="00873168" w:rsidP="000F0715">
            <w:pPr>
              <w:pStyle w:val="BodyText"/>
              <w:spacing w:after="0"/>
              <w:jc w:val="center"/>
              <w:rPr>
                <w:sz w:val="20"/>
              </w:rPr>
            </w:pPr>
            <w:r w:rsidRPr="002564F7">
              <w:rPr>
                <w:sz w:val="20"/>
              </w:rPr>
              <w:t>100</w:t>
            </w:r>
          </w:p>
        </w:tc>
      </w:tr>
      <w:tr w:rsidR="00873168" w:rsidRPr="002564F7" w14:paraId="3B418D07" w14:textId="77777777" w:rsidTr="000F0715">
        <w:trPr>
          <w:cantSplit/>
          <w:jc w:val="center"/>
        </w:trPr>
        <w:tc>
          <w:tcPr>
            <w:tcW w:w="4135" w:type="pct"/>
            <w:tcBorders>
              <w:top w:val="single" w:sz="6" w:space="0" w:color="auto"/>
              <w:left w:val="single" w:sz="6" w:space="0" w:color="auto"/>
              <w:bottom w:val="single" w:sz="6" w:space="0" w:color="auto"/>
              <w:right w:val="nil"/>
            </w:tcBorders>
            <w:shd w:val="clear" w:color="auto" w:fill="FFFFFF" w:themeFill="background1"/>
            <w:vAlign w:val="center"/>
          </w:tcPr>
          <w:p w14:paraId="3A91298C" w14:textId="77777777" w:rsidR="00873168" w:rsidRPr="002564F7" w:rsidRDefault="00873168" w:rsidP="000F0715">
            <w:pPr>
              <w:pStyle w:val="BodyText"/>
              <w:spacing w:after="0"/>
              <w:jc w:val="left"/>
              <w:rPr>
                <w:sz w:val="20"/>
              </w:rPr>
            </w:pPr>
            <w:r w:rsidRPr="002564F7">
              <w:rPr>
                <w:sz w:val="20"/>
              </w:rPr>
              <w:t>Shelves, 12-inch depth, square feet</w:t>
            </w:r>
          </w:p>
        </w:tc>
        <w:tc>
          <w:tcPr>
            <w:tcW w:w="86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DF3C10A" w14:textId="77777777" w:rsidR="00873168" w:rsidRPr="002564F7" w:rsidRDefault="00873168" w:rsidP="000F0715">
            <w:pPr>
              <w:pStyle w:val="BodyText"/>
              <w:spacing w:after="0"/>
              <w:jc w:val="center"/>
              <w:rPr>
                <w:sz w:val="20"/>
              </w:rPr>
            </w:pPr>
            <w:r w:rsidRPr="002564F7">
              <w:rPr>
                <w:sz w:val="20"/>
              </w:rPr>
              <w:t>12</w:t>
            </w:r>
          </w:p>
        </w:tc>
      </w:tr>
      <w:tr w:rsidR="00873168" w:rsidRPr="002564F7" w14:paraId="557860FF" w14:textId="77777777" w:rsidTr="000F0715">
        <w:trPr>
          <w:cantSplit/>
          <w:jc w:val="center"/>
        </w:trPr>
        <w:tc>
          <w:tcPr>
            <w:tcW w:w="4135" w:type="pct"/>
            <w:tcBorders>
              <w:top w:val="single" w:sz="6" w:space="0" w:color="auto"/>
              <w:left w:val="single" w:sz="6" w:space="0" w:color="auto"/>
              <w:bottom w:val="single" w:sz="6" w:space="0" w:color="auto"/>
              <w:right w:val="nil"/>
            </w:tcBorders>
            <w:shd w:val="clear" w:color="auto" w:fill="FFFFFF" w:themeFill="background1"/>
            <w:vAlign w:val="center"/>
          </w:tcPr>
          <w:p w14:paraId="5CCC0AB3" w14:textId="77777777" w:rsidR="00873168" w:rsidRPr="002564F7" w:rsidRDefault="00873168" w:rsidP="000F0715">
            <w:pPr>
              <w:pStyle w:val="BodyText"/>
              <w:spacing w:after="0"/>
              <w:jc w:val="left"/>
              <w:rPr>
                <w:sz w:val="20"/>
              </w:rPr>
            </w:pPr>
            <w:r w:rsidRPr="002564F7">
              <w:rPr>
                <w:sz w:val="20"/>
              </w:rPr>
              <w:t>Electrical lighting</w:t>
            </w:r>
          </w:p>
        </w:tc>
        <w:tc>
          <w:tcPr>
            <w:tcW w:w="86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C367F8" w14:textId="77777777" w:rsidR="00873168" w:rsidRPr="002564F7" w:rsidRDefault="00873168" w:rsidP="000F0715">
            <w:pPr>
              <w:pStyle w:val="BodyText"/>
              <w:spacing w:after="0"/>
              <w:jc w:val="center"/>
              <w:rPr>
                <w:sz w:val="20"/>
              </w:rPr>
            </w:pPr>
            <w:r w:rsidRPr="002564F7">
              <w:rPr>
                <w:rFonts w:ascii="Segoe UI Symbol" w:hAnsi="Segoe UI Symbol" w:cs="Segoe UI Symbol"/>
                <w:sz w:val="20"/>
              </w:rPr>
              <w:t>✓</w:t>
            </w:r>
          </w:p>
        </w:tc>
      </w:tr>
      <w:tr w:rsidR="00873168" w:rsidRPr="002564F7" w14:paraId="55BCD88D" w14:textId="77777777" w:rsidTr="000F0715">
        <w:trPr>
          <w:cantSplit/>
          <w:jc w:val="center"/>
        </w:trPr>
        <w:tc>
          <w:tcPr>
            <w:tcW w:w="4135" w:type="pct"/>
            <w:tcBorders>
              <w:top w:val="single" w:sz="6" w:space="0" w:color="auto"/>
              <w:left w:val="single" w:sz="6" w:space="0" w:color="auto"/>
              <w:bottom w:val="single" w:sz="6" w:space="0" w:color="auto"/>
              <w:right w:val="nil"/>
            </w:tcBorders>
            <w:shd w:val="clear" w:color="auto" w:fill="FFFFFF" w:themeFill="background1"/>
            <w:vAlign w:val="center"/>
          </w:tcPr>
          <w:p w14:paraId="062DF08E" w14:textId="77777777" w:rsidR="00873168" w:rsidRPr="002564F7" w:rsidRDefault="00873168" w:rsidP="000F0715">
            <w:pPr>
              <w:pStyle w:val="BodyText"/>
              <w:spacing w:after="0"/>
              <w:jc w:val="left"/>
              <w:rPr>
                <w:sz w:val="20"/>
              </w:rPr>
            </w:pPr>
            <w:r w:rsidRPr="002564F7">
              <w:rPr>
                <w:sz w:val="20"/>
              </w:rPr>
              <w:t>Heat and air conditioning, maintain temperature of 72±7 °F</w:t>
            </w:r>
            <w:r w:rsidRPr="002564F7">
              <w:rPr>
                <w:sz w:val="20"/>
                <w:vertAlign w:val="superscript"/>
              </w:rPr>
              <w:t>(2)</w:t>
            </w:r>
          </w:p>
        </w:tc>
        <w:tc>
          <w:tcPr>
            <w:tcW w:w="86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7229DD" w14:textId="77777777" w:rsidR="00873168" w:rsidRPr="002564F7" w:rsidRDefault="00873168" w:rsidP="000F0715">
            <w:pPr>
              <w:pStyle w:val="BodyText"/>
              <w:spacing w:after="0"/>
              <w:jc w:val="center"/>
              <w:rPr>
                <w:sz w:val="20"/>
              </w:rPr>
            </w:pPr>
            <w:r w:rsidRPr="002564F7">
              <w:rPr>
                <w:rFonts w:ascii="Segoe UI Symbol" w:hAnsi="Segoe UI Symbol" w:cs="Segoe UI Symbol"/>
                <w:sz w:val="20"/>
              </w:rPr>
              <w:t>✓</w:t>
            </w:r>
          </w:p>
        </w:tc>
      </w:tr>
      <w:tr w:rsidR="00873168" w:rsidRPr="002564F7" w14:paraId="07CF70DC" w14:textId="77777777" w:rsidTr="000F0715">
        <w:trPr>
          <w:cantSplit/>
          <w:jc w:val="center"/>
        </w:trPr>
        <w:tc>
          <w:tcPr>
            <w:tcW w:w="4135" w:type="pct"/>
            <w:tcBorders>
              <w:top w:val="single" w:sz="6" w:space="0" w:color="auto"/>
              <w:left w:val="single" w:sz="6" w:space="0" w:color="auto"/>
              <w:bottom w:val="single" w:sz="6" w:space="0" w:color="auto"/>
              <w:right w:val="nil"/>
            </w:tcBorders>
            <w:shd w:val="clear" w:color="auto" w:fill="FFFFFF" w:themeFill="background1"/>
            <w:vAlign w:val="center"/>
          </w:tcPr>
          <w:p w14:paraId="48CC8E2F" w14:textId="77777777" w:rsidR="00873168" w:rsidRPr="002564F7" w:rsidRDefault="00873168" w:rsidP="000F0715">
            <w:pPr>
              <w:pStyle w:val="BodyText"/>
              <w:spacing w:after="0"/>
              <w:jc w:val="left"/>
              <w:rPr>
                <w:sz w:val="20"/>
              </w:rPr>
            </w:pPr>
            <w:r w:rsidRPr="002564F7">
              <w:rPr>
                <w:sz w:val="20"/>
              </w:rPr>
              <w:t>Adequate electrical outlets</w:t>
            </w:r>
          </w:p>
        </w:tc>
        <w:tc>
          <w:tcPr>
            <w:tcW w:w="86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778FAB" w14:textId="77777777" w:rsidR="00873168" w:rsidRPr="002564F7" w:rsidRDefault="00873168" w:rsidP="000F0715">
            <w:pPr>
              <w:pStyle w:val="BodyText"/>
              <w:spacing w:after="0"/>
              <w:jc w:val="center"/>
              <w:rPr>
                <w:sz w:val="20"/>
              </w:rPr>
            </w:pPr>
            <w:r w:rsidRPr="002564F7">
              <w:rPr>
                <w:rFonts w:ascii="Segoe UI Symbol" w:hAnsi="Segoe UI Symbol" w:cs="Segoe UI Symbol"/>
                <w:sz w:val="20"/>
              </w:rPr>
              <w:t>✓</w:t>
            </w:r>
          </w:p>
        </w:tc>
      </w:tr>
      <w:tr w:rsidR="00873168" w:rsidRPr="002564F7" w14:paraId="0C9CD6F4" w14:textId="77777777" w:rsidTr="000F0715">
        <w:trPr>
          <w:cantSplit/>
          <w:jc w:val="center"/>
        </w:trPr>
        <w:tc>
          <w:tcPr>
            <w:tcW w:w="4135" w:type="pct"/>
            <w:tcBorders>
              <w:top w:val="single" w:sz="6" w:space="0" w:color="auto"/>
              <w:left w:val="single" w:sz="6" w:space="0" w:color="auto"/>
              <w:bottom w:val="single" w:sz="6" w:space="0" w:color="auto"/>
              <w:right w:val="nil"/>
            </w:tcBorders>
            <w:shd w:val="clear" w:color="auto" w:fill="FFFFFF" w:themeFill="background1"/>
            <w:vAlign w:val="center"/>
          </w:tcPr>
          <w:p w14:paraId="3C296451" w14:textId="77777777" w:rsidR="00873168" w:rsidRPr="002564F7" w:rsidRDefault="00873168" w:rsidP="000F0715">
            <w:pPr>
              <w:pStyle w:val="BodyText"/>
              <w:spacing w:after="0"/>
              <w:jc w:val="left"/>
              <w:rPr>
                <w:sz w:val="20"/>
              </w:rPr>
            </w:pPr>
            <w:r w:rsidRPr="002564F7">
              <w:rPr>
                <w:sz w:val="20"/>
              </w:rPr>
              <w:t>Surge protectors</w:t>
            </w:r>
          </w:p>
        </w:tc>
        <w:tc>
          <w:tcPr>
            <w:tcW w:w="86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FA3A57" w14:textId="77777777" w:rsidR="00873168" w:rsidRPr="002564F7" w:rsidRDefault="00873168" w:rsidP="000F0715">
            <w:pPr>
              <w:pStyle w:val="BodyText"/>
              <w:spacing w:after="0"/>
              <w:jc w:val="center"/>
              <w:rPr>
                <w:sz w:val="20"/>
              </w:rPr>
            </w:pPr>
            <w:r w:rsidRPr="002564F7">
              <w:rPr>
                <w:sz w:val="20"/>
              </w:rPr>
              <w:t>3</w:t>
            </w:r>
          </w:p>
        </w:tc>
      </w:tr>
      <w:tr w:rsidR="00873168" w:rsidRPr="002564F7" w14:paraId="20C8E755" w14:textId="77777777" w:rsidTr="000F0715">
        <w:trPr>
          <w:cantSplit/>
          <w:jc w:val="center"/>
        </w:trPr>
        <w:tc>
          <w:tcPr>
            <w:tcW w:w="4135" w:type="pct"/>
            <w:tcBorders>
              <w:top w:val="single" w:sz="6" w:space="0" w:color="auto"/>
              <w:left w:val="single" w:sz="6" w:space="0" w:color="auto"/>
              <w:bottom w:val="single" w:sz="6" w:space="0" w:color="auto"/>
              <w:right w:val="nil"/>
            </w:tcBorders>
            <w:shd w:val="clear" w:color="auto" w:fill="FFFFFF" w:themeFill="background1"/>
            <w:vAlign w:val="center"/>
          </w:tcPr>
          <w:p w14:paraId="77EEFCB8" w14:textId="77777777" w:rsidR="00873168" w:rsidRPr="002564F7" w:rsidRDefault="00873168" w:rsidP="000F0715">
            <w:pPr>
              <w:pStyle w:val="BodyText"/>
              <w:spacing w:after="0"/>
              <w:jc w:val="left"/>
              <w:rPr>
                <w:sz w:val="20"/>
              </w:rPr>
            </w:pPr>
            <w:r w:rsidRPr="002564F7">
              <w:rPr>
                <w:sz w:val="20"/>
              </w:rPr>
              <w:t>Adequate electricity</w:t>
            </w:r>
          </w:p>
          <w:p w14:paraId="266213E2" w14:textId="77777777" w:rsidR="00873168" w:rsidRPr="002564F7" w:rsidRDefault="00873168" w:rsidP="000F0715">
            <w:pPr>
              <w:pStyle w:val="BodyText"/>
              <w:spacing w:after="0"/>
              <w:jc w:val="left"/>
              <w:rPr>
                <w:sz w:val="20"/>
              </w:rPr>
            </w:pPr>
            <w:r w:rsidRPr="002564F7">
              <w:rPr>
                <w:sz w:val="20"/>
              </w:rPr>
              <w:t>(120 and 240 V, 60 cycle as applicable)</w:t>
            </w:r>
          </w:p>
        </w:tc>
        <w:tc>
          <w:tcPr>
            <w:tcW w:w="86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BA19474" w14:textId="77777777" w:rsidR="00873168" w:rsidRPr="002564F7" w:rsidRDefault="00873168" w:rsidP="000F0715">
            <w:pPr>
              <w:pStyle w:val="BodyText"/>
              <w:spacing w:after="0"/>
              <w:jc w:val="center"/>
              <w:rPr>
                <w:sz w:val="20"/>
              </w:rPr>
            </w:pPr>
            <w:r w:rsidRPr="002564F7">
              <w:rPr>
                <w:rFonts w:ascii="Segoe UI Symbol" w:hAnsi="Segoe UI Symbol" w:cs="Segoe UI Symbol"/>
                <w:sz w:val="20"/>
              </w:rPr>
              <w:t>✓</w:t>
            </w:r>
          </w:p>
        </w:tc>
      </w:tr>
      <w:tr w:rsidR="00873168" w:rsidRPr="002564F7" w14:paraId="04E440CC" w14:textId="77777777" w:rsidTr="000F0715">
        <w:trPr>
          <w:cantSplit/>
          <w:jc w:val="center"/>
        </w:trPr>
        <w:tc>
          <w:tcPr>
            <w:tcW w:w="4135" w:type="pct"/>
            <w:tcBorders>
              <w:top w:val="single" w:sz="6" w:space="0" w:color="auto"/>
              <w:left w:val="single" w:sz="6" w:space="0" w:color="auto"/>
              <w:bottom w:val="single" w:sz="6" w:space="0" w:color="auto"/>
              <w:right w:val="nil"/>
            </w:tcBorders>
            <w:shd w:val="clear" w:color="auto" w:fill="FFFFFF" w:themeFill="background1"/>
            <w:vAlign w:val="center"/>
          </w:tcPr>
          <w:p w14:paraId="565F5C67" w14:textId="77777777" w:rsidR="00873168" w:rsidRPr="002564F7" w:rsidRDefault="00873168" w:rsidP="000F0715">
            <w:pPr>
              <w:pStyle w:val="BodyText"/>
              <w:spacing w:after="0"/>
              <w:jc w:val="left"/>
              <w:rPr>
                <w:sz w:val="20"/>
              </w:rPr>
            </w:pPr>
            <w:r w:rsidRPr="002564F7">
              <w:rPr>
                <w:sz w:val="20"/>
              </w:rPr>
              <w:t>Adequate potable water supply</w:t>
            </w:r>
          </w:p>
        </w:tc>
        <w:tc>
          <w:tcPr>
            <w:tcW w:w="86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368C1EC" w14:textId="77777777" w:rsidR="00873168" w:rsidRPr="002564F7" w:rsidRDefault="00873168" w:rsidP="000F0715">
            <w:pPr>
              <w:pStyle w:val="BodyText"/>
              <w:spacing w:after="0"/>
              <w:jc w:val="center"/>
              <w:rPr>
                <w:sz w:val="20"/>
              </w:rPr>
            </w:pPr>
            <w:r w:rsidRPr="002564F7">
              <w:rPr>
                <w:rFonts w:ascii="Segoe UI Symbol" w:hAnsi="Segoe UI Symbol" w:cs="Segoe UI Symbol"/>
                <w:sz w:val="20"/>
              </w:rPr>
              <w:t>✓</w:t>
            </w:r>
          </w:p>
        </w:tc>
      </w:tr>
      <w:tr w:rsidR="00873168" w:rsidRPr="002564F7" w14:paraId="032C04F2" w14:textId="77777777" w:rsidTr="000F0715">
        <w:trPr>
          <w:cantSplit/>
          <w:jc w:val="center"/>
        </w:trPr>
        <w:tc>
          <w:tcPr>
            <w:tcW w:w="4135" w:type="pct"/>
            <w:tcBorders>
              <w:top w:val="single" w:sz="6" w:space="0" w:color="auto"/>
              <w:left w:val="single" w:sz="6" w:space="0" w:color="auto"/>
              <w:bottom w:val="single" w:sz="6" w:space="0" w:color="auto"/>
              <w:right w:val="nil"/>
            </w:tcBorders>
            <w:shd w:val="clear" w:color="auto" w:fill="FFFFFF" w:themeFill="background1"/>
            <w:vAlign w:val="center"/>
          </w:tcPr>
          <w:p w14:paraId="43967F37" w14:textId="77777777" w:rsidR="00873168" w:rsidRPr="002564F7" w:rsidRDefault="00873168" w:rsidP="000F0715">
            <w:pPr>
              <w:pStyle w:val="BodyText"/>
              <w:spacing w:after="0"/>
              <w:jc w:val="left"/>
              <w:rPr>
                <w:sz w:val="20"/>
              </w:rPr>
            </w:pPr>
            <w:r w:rsidRPr="002564F7">
              <w:rPr>
                <w:sz w:val="20"/>
              </w:rPr>
              <w:t>Drinking water cooler with water supply</w:t>
            </w:r>
          </w:p>
        </w:tc>
        <w:tc>
          <w:tcPr>
            <w:tcW w:w="86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9B4827" w14:textId="77777777" w:rsidR="00873168" w:rsidRPr="002564F7" w:rsidRDefault="00873168" w:rsidP="000F0715">
            <w:pPr>
              <w:pStyle w:val="BodyText"/>
              <w:spacing w:after="0"/>
              <w:jc w:val="center"/>
              <w:rPr>
                <w:sz w:val="20"/>
              </w:rPr>
            </w:pPr>
            <w:r w:rsidRPr="002564F7">
              <w:rPr>
                <w:rFonts w:ascii="Segoe UI Symbol" w:hAnsi="Segoe UI Symbol" w:cs="Segoe UI Symbol"/>
                <w:sz w:val="20"/>
              </w:rPr>
              <w:t>✓</w:t>
            </w:r>
          </w:p>
        </w:tc>
      </w:tr>
      <w:tr w:rsidR="00873168" w:rsidRPr="002564F7" w14:paraId="51CFA8D4" w14:textId="77777777" w:rsidTr="000F0715">
        <w:trPr>
          <w:cantSplit/>
          <w:jc w:val="center"/>
        </w:trPr>
        <w:tc>
          <w:tcPr>
            <w:tcW w:w="4135" w:type="pct"/>
            <w:tcBorders>
              <w:top w:val="single" w:sz="6" w:space="0" w:color="auto"/>
              <w:left w:val="single" w:sz="6" w:space="0" w:color="auto"/>
              <w:bottom w:val="single" w:sz="6" w:space="0" w:color="auto"/>
              <w:right w:val="nil"/>
            </w:tcBorders>
            <w:shd w:val="clear" w:color="auto" w:fill="FFFFFF" w:themeFill="background1"/>
            <w:vAlign w:val="center"/>
          </w:tcPr>
          <w:p w14:paraId="4AC6664B" w14:textId="77777777" w:rsidR="00873168" w:rsidRPr="002564F7" w:rsidRDefault="00873168" w:rsidP="000F0715">
            <w:pPr>
              <w:pStyle w:val="BodyText"/>
              <w:spacing w:after="0"/>
              <w:jc w:val="left"/>
              <w:rPr>
                <w:sz w:val="20"/>
              </w:rPr>
            </w:pPr>
            <w:r w:rsidRPr="002564F7">
              <w:rPr>
                <w:sz w:val="20"/>
              </w:rPr>
              <w:t>Sink with faucets for both hot and cold water</w:t>
            </w:r>
          </w:p>
        </w:tc>
        <w:tc>
          <w:tcPr>
            <w:tcW w:w="86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4F35CC" w14:textId="77777777" w:rsidR="00873168" w:rsidRPr="002564F7" w:rsidRDefault="00873168" w:rsidP="000F0715">
            <w:pPr>
              <w:pStyle w:val="BodyText"/>
              <w:spacing w:after="0"/>
              <w:jc w:val="center"/>
              <w:rPr>
                <w:sz w:val="20"/>
              </w:rPr>
            </w:pPr>
            <w:r w:rsidRPr="002564F7">
              <w:rPr>
                <w:rFonts w:ascii="Segoe UI Symbol" w:hAnsi="Segoe UI Symbol" w:cs="Segoe UI Symbol"/>
                <w:sz w:val="20"/>
              </w:rPr>
              <w:t>✓</w:t>
            </w:r>
          </w:p>
        </w:tc>
      </w:tr>
      <w:tr w:rsidR="00873168" w:rsidRPr="002564F7" w14:paraId="693D3931" w14:textId="77777777" w:rsidTr="000F0715">
        <w:trPr>
          <w:cantSplit/>
          <w:trHeight w:val="19"/>
          <w:jc w:val="center"/>
        </w:trPr>
        <w:tc>
          <w:tcPr>
            <w:tcW w:w="4135" w:type="pct"/>
            <w:tcBorders>
              <w:top w:val="single" w:sz="6" w:space="0" w:color="auto"/>
              <w:left w:val="single" w:sz="6" w:space="0" w:color="auto"/>
              <w:bottom w:val="single" w:sz="6" w:space="0" w:color="auto"/>
              <w:right w:val="nil"/>
            </w:tcBorders>
            <w:shd w:val="clear" w:color="auto" w:fill="FFFFFF" w:themeFill="background1"/>
            <w:vAlign w:val="center"/>
          </w:tcPr>
          <w:p w14:paraId="268C9F10" w14:textId="77777777" w:rsidR="00873168" w:rsidRPr="002564F7" w:rsidRDefault="00873168" w:rsidP="000F0715">
            <w:pPr>
              <w:pStyle w:val="BodyText"/>
              <w:spacing w:after="0"/>
              <w:jc w:val="left"/>
              <w:rPr>
                <w:sz w:val="20"/>
              </w:rPr>
            </w:pPr>
            <w:r w:rsidRPr="002564F7">
              <w:rPr>
                <w:sz w:val="20"/>
              </w:rPr>
              <w:t>Parking for three vehicles on gravel, or paved surface</w:t>
            </w:r>
          </w:p>
        </w:tc>
        <w:tc>
          <w:tcPr>
            <w:tcW w:w="86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BEFEAD" w14:textId="77777777" w:rsidR="00873168" w:rsidRPr="002564F7" w:rsidRDefault="00873168" w:rsidP="000F0715">
            <w:pPr>
              <w:pStyle w:val="BodyText"/>
              <w:spacing w:after="0"/>
              <w:jc w:val="center"/>
              <w:rPr>
                <w:sz w:val="20"/>
              </w:rPr>
            </w:pPr>
            <w:r w:rsidRPr="002564F7">
              <w:rPr>
                <w:rFonts w:ascii="Segoe UI Symbol" w:hAnsi="Segoe UI Symbol" w:cs="Segoe UI Symbol"/>
                <w:sz w:val="20"/>
              </w:rPr>
              <w:t>✓</w:t>
            </w:r>
          </w:p>
        </w:tc>
      </w:tr>
      <w:tr w:rsidR="00873168" w:rsidRPr="002564F7" w14:paraId="60B07D5F" w14:textId="77777777" w:rsidTr="000F0715">
        <w:trPr>
          <w:cantSplit/>
          <w:jc w:val="center"/>
        </w:trPr>
        <w:tc>
          <w:tcPr>
            <w:tcW w:w="4135" w:type="pct"/>
            <w:tcBorders>
              <w:top w:val="single" w:sz="6" w:space="0" w:color="auto"/>
              <w:left w:val="single" w:sz="6" w:space="0" w:color="auto"/>
              <w:bottom w:val="single" w:sz="6" w:space="0" w:color="auto"/>
              <w:right w:val="nil"/>
            </w:tcBorders>
            <w:shd w:val="clear" w:color="auto" w:fill="FFFFFF" w:themeFill="background1"/>
            <w:vAlign w:val="center"/>
          </w:tcPr>
          <w:p w14:paraId="6CC800DD" w14:textId="77777777" w:rsidR="00873168" w:rsidRPr="002564F7" w:rsidRDefault="00873168" w:rsidP="000F0715">
            <w:pPr>
              <w:pStyle w:val="BodyText"/>
              <w:spacing w:after="0"/>
              <w:jc w:val="left"/>
              <w:rPr>
                <w:sz w:val="20"/>
              </w:rPr>
            </w:pPr>
            <w:proofErr w:type="gramStart"/>
            <w:r w:rsidRPr="002564F7">
              <w:rPr>
                <w:sz w:val="20"/>
              </w:rPr>
              <w:t>6-foot high</w:t>
            </w:r>
            <w:proofErr w:type="gramEnd"/>
            <w:r w:rsidRPr="002564F7">
              <w:rPr>
                <w:sz w:val="20"/>
              </w:rPr>
              <w:t xml:space="preserve"> chain link fence with gate around building and parking area</w:t>
            </w:r>
          </w:p>
        </w:tc>
        <w:tc>
          <w:tcPr>
            <w:tcW w:w="86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D605FC" w14:textId="77777777" w:rsidR="00873168" w:rsidRPr="002564F7" w:rsidRDefault="00873168" w:rsidP="000F0715">
            <w:pPr>
              <w:pStyle w:val="BodyText"/>
              <w:spacing w:after="0"/>
              <w:jc w:val="center"/>
              <w:rPr>
                <w:sz w:val="20"/>
              </w:rPr>
            </w:pPr>
            <w:r w:rsidRPr="002564F7">
              <w:rPr>
                <w:rFonts w:ascii="Segoe UI Symbol" w:hAnsi="Segoe UI Symbol" w:cs="Segoe UI Symbol"/>
                <w:sz w:val="20"/>
              </w:rPr>
              <w:t>✓</w:t>
            </w:r>
          </w:p>
        </w:tc>
      </w:tr>
    </w:tbl>
    <w:p w14:paraId="6DC683C5" w14:textId="77777777" w:rsidR="00873168" w:rsidRPr="002564F7" w:rsidRDefault="00873168" w:rsidP="00873168">
      <w:pPr>
        <w:pStyle w:val="BodyText"/>
        <w:tabs>
          <w:tab w:val="clear" w:pos="9900"/>
        </w:tabs>
        <w:spacing w:after="0"/>
        <w:ind w:firstLine="720"/>
        <w:rPr>
          <w:sz w:val="20"/>
        </w:rPr>
      </w:pPr>
      <w:r w:rsidRPr="002564F7">
        <w:rPr>
          <w:sz w:val="20"/>
        </w:rPr>
        <w:t xml:space="preserve">    </w:t>
      </w:r>
      <w:r w:rsidRPr="002564F7">
        <w:rPr>
          <w:sz w:val="20"/>
        </w:rPr>
        <w:tab/>
        <w:t>(1) As required by local code.</w:t>
      </w:r>
    </w:p>
    <w:p w14:paraId="73BA09BC" w14:textId="7895B2A6" w:rsidR="00CE2539" w:rsidRDefault="00873168" w:rsidP="00873168">
      <w:pPr>
        <w:pStyle w:val="BodyText"/>
        <w:ind w:left="1440"/>
        <w:rPr>
          <w:sz w:val="20"/>
        </w:rPr>
      </w:pPr>
      <w:r w:rsidRPr="002564F7">
        <w:rPr>
          <w:sz w:val="20"/>
        </w:rPr>
        <w:t>(2) If window air conditioning is provided, provide a separate unit for each room</w:t>
      </w:r>
    </w:p>
    <w:p w14:paraId="21F375C1" w14:textId="77777777" w:rsidR="00CE2539" w:rsidRDefault="00CE2539">
      <w:pPr>
        <w:spacing w:after="160" w:line="259" w:lineRule="auto"/>
        <w:rPr>
          <w:rFonts w:eastAsia="Calibri"/>
          <w:sz w:val="20"/>
          <w:szCs w:val="20"/>
        </w:rPr>
      </w:pPr>
      <w:r>
        <w:rPr>
          <w:sz w:val="20"/>
        </w:rPr>
        <w:br w:type="page"/>
      </w:r>
    </w:p>
    <w:tbl>
      <w:tblPr>
        <w:tblW w:w="359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9" w:type="dxa"/>
          <w:left w:w="29" w:type="dxa"/>
          <w:bottom w:w="29" w:type="dxa"/>
          <w:right w:w="29" w:type="dxa"/>
        </w:tblCellMar>
        <w:tblLook w:val="0000" w:firstRow="0" w:lastRow="0" w:firstColumn="0" w:lastColumn="0" w:noHBand="0" w:noVBand="0"/>
      </w:tblPr>
      <w:tblGrid>
        <w:gridCol w:w="5571"/>
        <w:gridCol w:w="1164"/>
      </w:tblGrid>
      <w:tr w:rsidR="00873168" w:rsidRPr="002564F7" w14:paraId="4DF618E6" w14:textId="77777777" w:rsidTr="000F0715">
        <w:trPr>
          <w:cantSplit/>
          <w:jc w:val="center"/>
        </w:trPr>
        <w:tc>
          <w:tcPr>
            <w:tcW w:w="5000" w:type="pct"/>
            <w:gridSpan w:val="2"/>
            <w:tcBorders>
              <w:top w:val="nil"/>
              <w:left w:val="nil"/>
              <w:bottom w:val="single" w:sz="6" w:space="0" w:color="auto"/>
              <w:right w:val="nil"/>
            </w:tcBorders>
            <w:shd w:val="clear" w:color="auto" w:fill="FFFFFF" w:themeFill="background1"/>
            <w:vAlign w:val="center"/>
          </w:tcPr>
          <w:p w14:paraId="00536445" w14:textId="77777777" w:rsidR="00873168" w:rsidRPr="002564F7" w:rsidRDefault="00873168" w:rsidP="000F0715">
            <w:pPr>
              <w:pStyle w:val="BodyText"/>
              <w:spacing w:after="0"/>
              <w:jc w:val="center"/>
              <w:rPr>
                <w:b/>
                <w:bCs/>
              </w:rPr>
            </w:pPr>
            <w:r w:rsidRPr="002564F7">
              <w:rPr>
                <w:b/>
                <w:bCs/>
              </w:rPr>
              <w:lastRenderedPageBreak/>
              <w:t>Table 637-2</w:t>
            </w:r>
          </w:p>
          <w:p w14:paraId="1A3A69B6" w14:textId="77777777" w:rsidR="00873168" w:rsidRPr="002564F7" w:rsidRDefault="00873168" w:rsidP="000F0715">
            <w:pPr>
              <w:pStyle w:val="BodyText"/>
              <w:spacing w:after="0"/>
              <w:jc w:val="center"/>
              <w:rPr>
                <w:b/>
                <w:bCs/>
                <w:sz w:val="20"/>
              </w:rPr>
            </w:pPr>
            <w:r w:rsidRPr="002564F7">
              <w:rPr>
                <w:b/>
                <w:bCs/>
              </w:rPr>
              <w:t>Minimum Facility Furnishings</w:t>
            </w:r>
          </w:p>
        </w:tc>
      </w:tr>
      <w:tr w:rsidR="00873168" w:rsidRPr="002564F7" w14:paraId="27D2EDD8" w14:textId="77777777" w:rsidTr="000F0715">
        <w:trPr>
          <w:cantSplit/>
          <w:jc w:val="center"/>
        </w:trPr>
        <w:tc>
          <w:tcPr>
            <w:tcW w:w="4136" w:type="pct"/>
            <w:tcBorders>
              <w:top w:val="single" w:sz="6" w:space="0" w:color="auto"/>
            </w:tcBorders>
            <w:shd w:val="clear" w:color="auto" w:fill="FFFFFF" w:themeFill="background1"/>
            <w:vAlign w:val="center"/>
          </w:tcPr>
          <w:p w14:paraId="75261715" w14:textId="77777777" w:rsidR="00873168" w:rsidRPr="002564F7" w:rsidRDefault="00873168" w:rsidP="000F0715">
            <w:pPr>
              <w:pStyle w:val="BodyText"/>
              <w:spacing w:after="0"/>
              <w:jc w:val="center"/>
              <w:rPr>
                <w:b/>
                <w:bCs/>
                <w:sz w:val="20"/>
              </w:rPr>
            </w:pPr>
            <w:r w:rsidRPr="002564F7">
              <w:rPr>
                <w:b/>
                <w:bCs/>
                <w:sz w:val="20"/>
              </w:rPr>
              <w:t>Furnishing</w:t>
            </w:r>
          </w:p>
        </w:tc>
        <w:tc>
          <w:tcPr>
            <w:tcW w:w="864" w:type="pct"/>
            <w:tcBorders>
              <w:top w:val="single" w:sz="6" w:space="0" w:color="auto"/>
            </w:tcBorders>
            <w:shd w:val="clear" w:color="auto" w:fill="FFFFFF" w:themeFill="background1"/>
            <w:vAlign w:val="center"/>
          </w:tcPr>
          <w:p w14:paraId="515089BF" w14:textId="77777777" w:rsidR="00873168" w:rsidRPr="002564F7" w:rsidRDefault="00873168" w:rsidP="000F0715">
            <w:pPr>
              <w:pStyle w:val="BodyText"/>
              <w:spacing w:after="0"/>
              <w:jc w:val="center"/>
              <w:rPr>
                <w:b/>
                <w:bCs/>
                <w:sz w:val="20"/>
              </w:rPr>
            </w:pPr>
            <w:r w:rsidRPr="002564F7">
              <w:rPr>
                <w:b/>
                <w:bCs/>
                <w:sz w:val="20"/>
              </w:rPr>
              <w:t>Field</w:t>
            </w:r>
          </w:p>
          <w:p w14:paraId="19C14DD0" w14:textId="77777777" w:rsidR="00873168" w:rsidRPr="002564F7" w:rsidRDefault="00873168" w:rsidP="000F0715">
            <w:pPr>
              <w:pStyle w:val="BodyText"/>
              <w:spacing w:after="0"/>
              <w:jc w:val="center"/>
              <w:rPr>
                <w:b/>
                <w:bCs/>
                <w:sz w:val="20"/>
              </w:rPr>
            </w:pPr>
            <w:r w:rsidRPr="002564F7">
              <w:rPr>
                <w:b/>
                <w:bCs/>
                <w:sz w:val="20"/>
              </w:rPr>
              <w:t>Office (Each)</w:t>
            </w:r>
          </w:p>
        </w:tc>
      </w:tr>
      <w:tr w:rsidR="00873168" w:rsidRPr="002564F7" w14:paraId="1E106ECE" w14:textId="77777777" w:rsidTr="000F0715">
        <w:trPr>
          <w:cantSplit/>
          <w:trHeight w:val="190"/>
          <w:jc w:val="center"/>
        </w:trPr>
        <w:tc>
          <w:tcPr>
            <w:tcW w:w="4136" w:type="pct"/>
            <w:shd w:val="clear" w:color="auto" w:fill="FFFFFF" w:themeFill="background1"/>
            <w:vAlign w:val="center"/>
          </w:tcPr>
          <w:p w14:paraId="61FB43AB" w14:textId="77777777" w:rsidR="00873168" w:rsidRPr="002564F7" w:rsidRDefault="00873168" w:rsidP="000F0715">
            <w:pPr>
              <w:pStyle w:val="BodyText"/>
              <w:spacing w:after="0"/>
              <w:jc w:val="left"/>
              <w:rPr>
                <w:sz w:val="20"/>
              </w:rPr>
            </w:pPr>
            <w:r w:rsidRPr="002564F7">
              <w:rPr>
                <w:sz w:val="20"/>
              </w:rPr>
              <w:t>Table, wood or like, 96"L x 30"W x 30"H</w:t>
            </w:r>
            <w:r w:rsidRPr="002564F7" w:rsidDel="007608F9">
              <w:rPr>
                <w:sz w:val="20"/>
              </w:rPr>
              <w:t xml:space="preserve"> </w:t>
            </w:r>
          </w:p>
        </w:tc>
        <w:tc>
          <w:tcPr>
            <w:tcW w:w="864" w:type="pct"/>
            <w:shd w:val="clear" w:color="auto" w:fill="FFFFFF" w:themeFill="background1"/>
            <w:vAlign w:val="center"/>
          </w:tcPr>
          <w:p w14:paraId="7F5FECE8" w14:textId="77777777" w:rsidR="00873168" w:rsidRPr="002564F7" w:rsidRDefault="00873168" w:rsidP="000F0715">
            <w:pPr>
              <w:pStyle w:val="BodyText"/>
              <w:spacing w:after="0"/>
              <w:jc w:val="center"/>
              <w:rPr>
                <w:sz w:val="20"/>
              </w:rPr>
            </w:pPr>
            <w:r w:rsidRPr="002564F7">
              <w:rPr>
                <w:sz w:val="20"/>
              </w:rPr>
              <w:t>3</w:t>
            </w:r>
          </w:p>
        </w:tc>
      </w:tr>
      <w:tr w:rsidR="00873168" w:rsidRPr="002564F7" w14:paraId="6B011835" w14:textId="77777777" w:rsidTr="000F0715">
        <w:trPr>
          <w:cantSplit/>
          <w:trHeight w:val="244"/>
          <w:jc w:val="center"/>
        </w:trPr>
        <w:tc>
          <w:tcPr>
            <w:tcW w:w="4136" w:type="pct"/>
            <w:shd w:val="clear" w:color="auto" w:fill="FFFFFF" w:themeFill="background1"/>
            <w:vAlign w:val="center"/>
          </w:tcPr>
          <w:p w14:paraId="77778550" w14:textId="77777777" w:rsidR="00873168" w:rsidRPr="002564F7" w:rsidRDefault="00873168" w:rsidP="000F0715">
            <w:pPr>
              <w:pStyle w:val="BodyText"/>
              <w:spacing w:after="0"/>
              <w:jc w:val="left"/>
              <w:rPr>
                <w:sz w:val="20"/>
              </w:rPr>
            </w:pPr>
            <w:r w:rsidRPr="002564F7">
              <w:rPr>
                <w:sz w:val="20"/>
              </w:rPr>
              <w:t>File cabinet, 2-drawer, fire resistant, metal, with lock and keys</w:t>
            </w:r>
          </w:p>
        </w:tc>
        <w:tc>
          <w:tcPr>
            <w:tcW w:w="864" w:type="pct"/>
            <w:shd w:val="clear" w:color="auto" w:fill="FFFFFF" w:themeFill="background1"/>
            <w:vAlign w:val="center"/>
          </w:tcPr>
          <w:p w14:paraId="3F423BE8" w14:textId="77777777" w:rsidR="00873168" w:rsidRPr="002564F7" w:rsidRDefault="00873168" w:rsidP="000F0715">
            <w:pPr>
              <w:pStyle w:val="BodyText"/>
              <w:spacing w:after="0"/>
              <w:jc w:val="center"/>
              <w:rPr>
                <w:sz w:val="20"/>
              </w:rPr>
            </w:pPr>
            <w:r w:rsidRPr="002564F7">
              <w:rPr>
                <w:sz w:val="20"/>
              </w:rPr>
              <w:t>1</w:t>
            </w:r>
          </w:p>
        </w:tc>
      </w:tr>
      <w:tr w:rsidR="00873168" w:rsidRPr="002564F7" w14:paraId="6C23D2F4" w14:textId="77777777" w:rsidTr="000F0715">
        <w:trPr>
          <w:cantSplit/>
          <w:trHeight w:val="181"/>
          <w:jc w:val="center"/>
        </w:trPr>
        <w:tc>
          <w:tcPr>
            <w:tcW w:w="4136" w:type="pct"/>
            <w:shd w:val="clear" w:color="auto" w:fill="FFFFFF" w:themeFill="background1"/>
            <w:vAlign w:val="center"/>
          </w:tcPr>
          <w:p w14:paraId="240A9CCC" w14:textId="77777777" w:rsidR="00873168" w:rsidRPr="002564F7" w:rsidRDefault="00873168" w:rsidP="000F0715">
            <w:pPr>
              <w:pStyle w:val="BodyText"/>
              <w:spacing w:after="0"/>
              <w:jc w:val="left"/>
              <w:rPr>
                <w:sz w:val="20"/>
              </w:rPr>
            </w:pPr>
            <w:r w:rsidRPr="002564F7">
              <w:rPr>
                <w:sz w:val="20"/>
              </w:rPr>
              <w:t>File cabinet, 4-drawer, metal</w:t>
            </w:r>
          </w:p>
        </w:tc>
        <w:tc>
          <w:tcPr>
            <w:tcW w:w="864" w:type="pct"/>
            <w:shd w:val="clear" w:color="auto" w:fill="FFFFFF" w:themeFill="background1"/>
            <w:vAlign w:val="center"/>
          </w:tcPr>
          <w:p w14:paraId="462DF52E" w14:textId="77777777" w:rsidR="00873168" w:rsidRPr="002564F7" w:rsidRDefault="00873168" w:rsidP="000F0715">
            <w:pPr>
              <w:pStyle w:val="BodyText"/>
              <w:spacing w:after="0"/>
              <w:jc w:val="center"/>
              <w:rPr>
                <w:sz w:val="20"/>
              </w:rPr>
            </w:pPr>
            <w:r w:rsidRPr="002564F7">
              <w:rPr>
                <w:sz w:val="20"/>
              </w:rPr>
              <w:t>1</w:t>
            </w:r>
          </w:p>
        </w:tc>
      </w:tr>
      <w:tr w:rsidR="00873168" w:rsidRPr="002564F7" w14:paraId="33F525BE" w14:textId="77777777" w:rsidTr="000F0715">
        <w:trPr>
          <w:cantSplit/>
          <w:trHeight w:val="163"/>
          <w:jc w:val="center"/>
        </w:trPr>
        <w:tc>
          <w:tcPr>
            <w:tcW w:w="4136" w:type="pct"/>
            <w:shd w:val="clear" w:color="auto" w:fill="FFFFFF" w:themeFill="background1"/>
            <w:vAlign w:val="center"/>
          </w:tcPr>
          <w:p w14:paraId="3560D466" w14:textId="77777777" w:rsidR="00873168" w:rsidRPr="002564F7" w:rsidRDefault="00873168" w:rsidP="000F0715">
            <w:pPr>
              <w:pStyle w:val="BodyText"/>
              <w:spacing w:after="0"/>
              <w:jc w:val="left"/>
              <w:rPr>
                <w:sz w:val="20"/>
              </w:rPr>
            </w:pPr>
            <w:r w:rsidRPr="002564F7">
              <w:rPr>
                <w:sz w:val="20"/>
              </w:rPr>
              <w:t>Desk, wood or like, 60”L x 30”W x 30”H</w:t>
            </w:r>
            <w:r w:rsidRPr="002564F7">
              <w:rPr>
                <w:sz w:val="20"/>
                <w:vertAlign w:val="superscript"/>
              </w:rPr>
              <w:t>(1)</w:t>
            </w:r>
          </w:p>
        </w:tc>
        <w:tc>
          <w:tcPr>
            <w:tcW w:w="864" w:type="pct"/>
            <w:shd w:val="clear" w:color="auto" w:fill="FFFFFF" w:themeFill="background1"/>
            <w:vAlign w:val="center"/>
          </w:tcPr>
          <w:p w14:paraId="5EC12D56" w14:textId="77777777" w:rsidR="00873168" w:rsidRPr="002564F7" w:rsidRDefault="00873168" w:rsidP="000F0715">
            <w:pPr>
              <w:pStyle w:val="BodyText"/>
              <w:spacing w:after="0"/>
              <w:jc w:val="center"/>
              <w:rPr>
                <w:sz w:val="20"/>
              </w:rPr>
            </w:pPr>
            <w:r w:rsidRPr="002564F7">
              <w:rPr>
                <w:sz w:val="20"/>
              </w:rPr>
              <w:t>2</w:t>
            </w:r>
          </w:p>
        </w:tc>
      </w:tr>
      <w:tr w:rsidR="00873168" w:rsidRPr="002564F7" w14:paraId="33D38C64" w14:textId="77777777" w:rsidTr="000F0715">
        <w:trPr>
          <w:cantSplit/>
          <w:trHeight w:val="253"/>
          <w:jc w:val="center"/>
        </w:trPr>
        <w:tc>
          <w:tcPr>
            <w:tcW w:w="4136" w:type="pct"/>
            <w:shd w:val="clear" w:color="auto" w:fill="FFFFFF" w:themeFill="background1"/>
            <w:vAlign w:val="center"/>
          </w:tcPr>
          <w:p w14:paraId="5EB5BA45" w14:textId="77777777" w:rsidR="00873168" w:rsidRPr="002564F7" w:rsidRDefault="00873168" w:rsidP="000F0715">
            <w:pPr>
              <w:pStyle w:val="BodyText"/>
              <w:spacing w:after="0"/>
              <w:jc w:val="left"/>
              <w:rPr>
                <w:sz w:val="20"/>
              </w:rPr>
            </w:pPr>
            <w:r w:rsidRPr="002564F7">
              <w:rPr>
                <w:sz w:val="20"/>
              </w:rPr>
              <w:t>Desk lamp</w:t>
            </w:r>
            <w:r w:rsidRPr="002564F7">
              <w:rPr>
                <w:sz w:val="20"/>
                <w:vertAlign w:val="superscript"/>
              </w:rPr>
              <w:t>(1)</w:t>
            </w:r>
          </w:p>
        </w:tc>
        <w:tc>
          <w:tcPr>
            <w:tcW w:w="864" w:type="pct"/>
            <w:shd w:val="clear" w:color="auto" w:fill="FFFFFF" w:themeFill="background1"/>
            <w:vAlign w:val="center"/>
          </w:tcPr>
          <w:p w14:paraId="7CB7D782" w14:textId="77777777" w:rsidR="00873168" w:rsidRPr="002564F7" w:rsidRDefault="00873168" w:rsidP="000F0715">
            <w:pPr>
              <w:pStyle w:val="BodyText"/>
              <w:spacing w:after="0"/>
              <w:jc w:val="center"/>
              <w:rPr>
                <w:sz w:val="20"/>
              </w:rPr>
            </w:pPr>
            <w:r w:rsidRPr="002564F7">
              <w:rPr>
                <w:sz w:val="20"/>
              </w:rPr>
              <w:t>2</w:t>
            </w:r>
          </w:p>
        </w:tc>
      </w:tr>
      <w:tr w:rsidR="00873168" w:rsidRPr="002564F7" w14:paraId="7FD38A77" w14:textId="77777777" w:rsidTr="000F0715">
        <w:trPr>
          <w:cantSplit/>
          <w:trHeight w:val="64"/>
          <w:jc w:val="center"/>
        </w:trPr>
        <w:tc>
          <w:tcPr>
            <w:tcW w:w="4136" w:type="pct"/>
            <w:shd w:val="clear" w:color="auto" w:fill="FFFFFF" w:themeFill="background1"/>
            <w:vAlign w:val="center"/>
          </w:tcPr>
          <w:p w14:paraId="55BD9D09" w14:textId="77777777" w:rsidR="00873168" w:rsidRPr="002564F7" w:rsidRDefault="00873168" w:rsidP="000F0715">
            <w:pPr>
              <w:pStyle w:val="BodyText"/>
              <w:spacing w:after="0"/>
              <w:jc w:val="left"/>
              <w:rPr>
                <w:sz w:val="20"/>
              </w:rPr>
            </w:pPr>
            <w:r w:rsidRPr="002564F7">
              <w:rPr>
                <w:sz w:val="20"/>
              </w:rPr>
              <w:t>Office chair</w:t>
            </w:r>
            <w:r w:rsidRPr="002564F7">
              <w:rPr>
                <w:sz w:val="20"/>
                <w:vertAlign w:val="superscript"/>
              </w:rPr>
              <w:t>(1)</w:t>
            </w:r>
          </w:p>
        </w:tc>
        <w:tc>
          <w:tcPr>
            <w:tcW w:w="864" w:type="pct"/>
            <w:shd w:val="clear" w:color="auto" w:fill="FFFFFF" w:themeFill="background1"/>
            <w:vAlign w:val="center"/>
          </w:tcPr>
          <w:p w14:paraId="663E51C3" w14:textId="77777777" w:rsidR="00873168" w:rsidRPr="002564F7" w:rsidRDefault="00873168" w:rsidP="000F0715">
            <w:pPr>
              <w:pStyle w:val="BodyText"/>
              <w:spacing w:after="0"/>
              <w:jc w:val="center"/>
              <w:rPr>
                <w:sz w:val="20"/>
              </w:rPr>
            </w:pPr>
            <w:r w:rsidRPr="002564F7">
              <w:rPr>
                <w:sz w:val="20"/>
              </w:rPr>
              <w:t>5</w:t>
            </w:r>
          </w:p>
        </w:tc>
      </w:tr>
      <w:tr w:rsidR="00873168" w:rsidRPr="002564F7" w14:paraId="506B8703" w14:textId="77777777" w:rsidTr="000F0715">
        <w:trPr>
          <w:cantSplit/>
          <w:trHeight w:val="244"/>
          <w:jc w:val="center"/>
        </w:trPr>
        <w:tc>
          <w:tcPr>
            <w:tcW w:w="4136" w:type="pct"/>
            <w:shd w:val="clear" w:color="auto" w:fill="FFFFFF" w:themeFill="background1"/>
            <w:vAlign w:val="center"/>
          </w:tcPr>
          <w:p w14:paraId="7173F542" w14:textId="77777777" w:rsidR="00873168" w:rsidRPr="002564F7" w:rsidRDefault="00873168" w:rsidP="000F0715">
            <w:pPr>
              <w:pStyle w:val="BodyText"/>
              <w:spacing w:after="0"/>
              <w:jc w:val="left"/>
              <w:rPr>
                <w:sz w:val="20"/>
              </w:rPr>
            </w:pPr>
            <w:r w:rsidRPr="002564F7">
              <w:rPr>
                <w:sz w:val="20"/>
              </w:rPr>
              <w:t>Storage cabinet, 72"L x 36"W x 18"H</w:t>
            </w:r>
            <w:r w:rsidRPr="002564F7" w:rsidDel="001D1A11">
              <w:rPr>
                <w:sz w:val="20"/>
              </w:rPr>
              <w:t xml:space="preserve"> </w:t>
            </w:r>
          </w:p>
        </w:tc>
        <w:tc>
          <w:tcPr>
            <w:tcW w:w="864" w:type="pct"/>
            <w:shd w:val="clear" w:color="auto" w:fill="FFFFFF" w:themeFill="background1"/>
            <w:vAlign w:val="center"/>
          </w:tcPr>
          <w:p w14:paraId="0894D2E6" w14:textId="77777777" w:rsidR="00873168" w:rsidRPr="002564F7" w:rsidRDefault="00873168" w:rsidP="000F0715">
            <w:pPr>
              <w:pStyle w:val="BodyText"/>
              <w:spacing w:after="0"/>
              <w:jc w:val="center"/>
              <w:rPr>
                <w:sz w:val="20"/>
              </w:rPr>
            </w:pPr>
            <w:r w:rsidRPr="002564F7">
              <w:rPr>
                <w:sz w:val="20"/>
              </w:rPr>
              <w:t>1</w:t>
            </w:r>
          </w:p>
        </w:tc>
      </w:tr>
      <w:tr w:rsidR="00873168" w:rsidRPr="002564F7" w14:paraId="48D7F56C" w14:textId="77777777" w:rsidTr="000F0715">
        <w:trPr>
          <w:cantSplit/>
          <w:trHeight w:val="235"/>
          <w:jc w:val="center"/>
        </w:trPr>
        <w:tc>
          <w:tcPr>
            <w:tcW w:w="4136" w:type="pct"/>
            <w:shd w:val="clear" w:color="auto" w:fill="FFFFFF" w:themeFill="background1"/>
            <w:vAlign w:val="center"/>
          </w:tcPr>
          <w:p w14:paraId="4827668A" w14:textId="77777777" w:rsidR="00873168" w:rsidRPr="002564F7" w:rsidRDefault="00873168" w:rsidP="000F0715">
            <w:pPr>
              <w:pStyle w:val="BodyText"/>
              <w:spacing w:after="0"/>
              <w:jc w:val="left"/>
              <w:rPr>
                <w:sz w:val="20"/>
              </w:rPr>
            </w:pPr>
            <w:r w:rsidRPr="002564F7">
              <w:rPr>
                <w:sz w:val="20"/>
              </w:rPr>
              <w:t>Fire extinguisher</w:t>
            </w:r>
          </w:p>
        </w:tc>
        <w:tc>
          <w:tcPr>
            <w:tcW w:w="864" w:type="pct"/>
            <w:shd w:val="clear" w:color="auto" w:fill="FFFFFF" w:themeFill="background1"/>
            <w:vAlign w:val="center"/>
          </w:tcPr>
          <w:p w14:paraId="2A959DEA" w14:textId="77777777" w:rsidR="00873168" w:rsidRPr="002564F7" w:rsidRDefault="00873168" w:rsidP="000F0715">
            <w:pPr>
              <w:pStyle w:val="BodyText"/>
              <w:spacing w:after="0"/>
              <w:jc w:val="center"/>
              <w:rPr>
                <w:sz w:val="20"/>
              </w:rPr>
            </w:pPr>
            <w:r w:rsidRPr="002564F7">
              <w:rPr>
                <w:sz w:val="20"/>
              </w:rPr>
              <w:t>1</w:t>
            </w:r>
          </w:p>
        </w:tc>
      </w:tr>
      <w:tr w:rsidR="00873168" w:rsidRPr="002564F7" w14:paraId="66041B18" w14:textId="77777777" w:rsidTr="000F0715">
        <w:trPr>
          <w:cantSplit/>
          <w:trHeight w:val="235"/>
          <w:jc w:val="center"/>
        </w:trPr>
        <w:tc>
          <w:tcPr>
            <w:tcW w:w="4136" w:type="pct"/>
            <w:shd w:val="clear" w:color="auto" w:fill="FFFFFF" w:themeFill="background1"/>
            <w:vAlign w:val="center"/>
          </w:tcPr>
          <w:p w14:paraId="1FEEFACA" w14:textId="77777777" w:rsidR="00873168" w:rsidRPr="002564F7" w:rsidRDefault="00873168" w:rsidP="000F0715">
            <w:pPr>
              <w:pStyle w:val="BodyText"/>
              <w:spacing w:after="0"/>
              <w:jc w:val="left"/>
              <w:rPr>
                <w:sz w:val="20"/>
              </w:rPr>
            </w:pPr>
            <w:r w:rsidRPr="002564F7">
              <w:rPr>
                <w:sz w:val="20"/>
              </w:rPr>
              <w:t>Refrigerator, 18-cubic foot</w:t>
            </w:r>
          </w:p>
        </w:tc>
        <w:tc>
          <w:tcPr>
            <w:tcW w:w="864" w:type="pct"/>
            <w:shd w:val="clear" w:color="auto" w:fill="FFFFFF" w:themeFill="background1"/>
            <w:vAlign w:val="center"/>
          </w:tcPr>
          <w:p w14:paraId="2E17E6F5" w14:textId="77777777" w:rsidR="00873168" w:rsidRPr="002564F7" w:rsidRDefault="00873168" w:rsidP="000F0715">
            <w:pPr>
              <w:pStyle w:val="BodyText"/>
              <w:spacing w:after="0"/>
              <w:jc w:val="center"/>
              <w:rPr>
                <w:sz w:val="20"/>
              </w:rPr>
            </w:pPr>
            <w:r w:rsidRPr="002564F7">
              <w:rPr>
                <w:sz w:val="20"/>
              </w:rPr>
              <w:t>1</w:t>
            </w:r>
          </w:p>
        </w:tc>
      </w:tr>
      <w:tr w:rsidR="00873168" w:rsidRPr="002564F7" w14:paraId="737AEBAE" w14:textId="77777777" w:rsidTr="000F0715">
        <w:trPr>
          <w:cantSplit/>
          <w:trHeight w:val="244"/>
          <w:jc w:val="center"/>
        </w:trPr>
        <w:tc>
          <w:tcPr>
            <w:tcW w:w="4136" w:type="pct"/>
            <w:shd w:val="clear" w:color="auto" w:fill="FFFFFF" w:themeFill="background1"/>
            <w:vAlign w:val="center"/>
          </w:tcPr>
          <w:p w14:paraId="46905C9B" w14:textId="77777777" w:rsidR="00873168" w:rsidRPr="002564F7" w:rsidRDefault="00873168" w:rsidP="000F0715">
            <w:pPr>
              <w:pStyle w:val="BodyText"/>
              <w:spacing w:after="0"/>
              <w:jc w:val="left"/>
              <w:rPr>
                <w:sz w:val="20"/>
              </w:rPr>
            </w:pPr>
            <w:r w:rsidRPr="002564F7">
              <w:rPr>
                <w:sz w:val="20"/>
              </w:rPr>
              <w:t>Microwave oven, 1.1 cubic foot, 1100 watt</w:t>
            </w:r>
          </w:p>
        </w:tc>
        <w:tc>
          <w:tcPr>
            <w:tcW w:w="864" w:type="pct"/>
            <w:shd w:val="clear" w:color="auto" w:fill="FFFFFF" w:themeFill="background1"/>
            <w:vAlign w:val="center"/>
          </w:tcPr>
          <w:p w14:paraId="2B3D8DF0" w14:textId="77777777" w:rsidR="00873168" w:rsidRPr="002564F7" w:rsidRDefault="00873168" w:rsidP="000F0715">
            <w:pPr>
              <w:pStyle w:val="BodyText"/>
              <w:spacing w:after="0"/>
              <w:jc w:val="center"/>
              <w:rPr>
                <w:sz w:val="20"/>
              </w:rPr>
            </w:pPr>
            <w:r w:rsidRPr="002564F7">
              <w:rPr>
                <w:sz w:val="20"/>
              </w:rPr>
              <w:t>1</w:t>
            </w:r>
          </w:p>
        </w:tc>
      </w:tr>
    </w:tbl>
    <w:p w14:paraId="4DB05497" w14:textId="3013EE4C" w:rsidR="00873168" w:rsidRDefault="00873168" w:rsidP="00873168">
      <w:pPr>
        <w:pStyle w:val="BodyText"/>
        <w:tabs>
          <w:tab w:val="clear" w:pos="9900"/>
        </w:tabs>
        <w:spacing w:after="0"/>
        <w:rPr>
          <w:sz w:val="20"/>
        </w:rPr>
      </w:pPr>
      <w:r w:rsidRPr="00873168">
        <w:rPr>
          <w:sz w:val="20"/>
        </w:rPr>
        <w:tab/>
        <w:t xml:space="preserve"> </w:t>
      </w:r>
      <w:r>
        <w:rPr>
          <w:sz w:val="20"/>
        </w:rPr>
        <w:t xml:space="preserve">       (1) </w:t>
      </w:r>
      <w:r w:rsidRPr="002564F7">
        <w:rPr>
          <w:sz w:val="20"/>
        </w:rPr>
        <w:t>Meet accepted industry standards for ergonomics.</w:t>
      </w:r>
    </w:p>
    <w:p w14:paraId="11F4F92B" w14:textId="77777777" w:rsidR="00873168" w:rsidRPr="002564F7" w:rsidRDefault="00873168" w:rsidP="00873168">
      <w:pPr>
        <w:pStyle w:val="BodyText"/>
        <w:tabs>
          <w:tab w:val="clear" w:pos="9900"/>
        </w:tabs>
        <w:spacing w:after="0"/>
        <w:rPr>
          <w:sz w:val="20"/>
        </w:rPr>
      </w:pPr>
    </w:p>
    <w:p w14:paraId="00AA11BB" w14:textId="103D9B92" w:rsidR="00873168" w:rsidRPr="002564F7" w:rsidRDefault="00873168" w:rsidP="00873168">
      <w:pPr>
        <w:pStyle w:val="BodyText"/>
        <w:ind w:left="360"/>
      </w:pPr>
      <w:r w:rsidRPr="00873168">
        <w:rPr>
          <w:b/>
          <w:bCs/>
        </w:rPr>
        <w:t>(b) Storage facility.</w:t>
      </w:r>
      <w:r>
        <w:t xml:space="preserve"> </w:t>
      </w:r>
      <w:r w:rsidRPr="002564F7">
        <w:t>With the field office, provide a storage facility with a minimum floor space of 64 square feet, that is secure, enclosed, covered, and protected from the elements. Secure the storage facility with a padlock or other approved device. Provide keys, lock combinations, or gate codes necessary for entry to the CO. Provide one of the following:</w:t>
      </w:r>
    </w:p>
    <w:p w14:paraId="1776E37D" w14:textId="5225C4EC" w:rsidR="00873168" w:rsidRPr="002564F7" w:rsidRDefault="00873168" w:rsidP="00873168">
      <w:pPr>
        <w:pStyle w:val="BodyText"/>
        <w:spacing w:after="160"/>
        <w:ind w:left="720"/>
      </w:pPr>
      <w:r w:rsidRPr="002564F7">
        <w:rPr>
          <w:b/>
          <w:bCs/>
        </w:rPr>
        <w:t>(1) Stand-alone facility.</w:t>
      </w:r>
      <w:r w:rsidRPr="002564F7">
        <w:t xml:space="preserve"> Provide a stand-alone structure or storage container located adjacent to the Government field office, or as directed. Position the facility, or make improvements to the site, so that vehicles can park within 50 feet of the facility for loading and unloading.</w:t>
      </w:r>
    </w:p>
    <w:p w14:paraId="470200DC" w14:textId="77777777" w:rsidR="00873168" w:rsidRPr="002564F7" w:rsidRDefault="00873168" w:rsidP="00873168">
      <w:pPr>
        <w:pStyle w:val="BodyText"/>
        <w:spacing w:after="160"/>
        <w:ind w:left="720"/>
      </w:pPr>
      <w:r w:rsidRPr="002564F7">
        <w:rPr>
          <w:b/>
          <w:bCs/>
        </w:rPr>
        <w:t>(2) Commercial facility.</w:t>
      </w:r>
      <w:r w:rsidRPr="002564F7">
        <w:t xml:space="preserve"> Provide a drive-up storage facility at a commercial development located within 15 roadway miles of the project.</w:t>
      </w:r>
    </w:p>
    <w:p w14:paraId="32E7E415" w14:textId="436A9E36" w:rsidR="00873168" w:rsidRPr="002564F7" w:rsidRDefault="00873168" w:rsidP="00873168">
      <w:pPr>
        <w:pStyle w:val="BodyText"/>
      </w:pPr>
      <w:r w:rsidRPr="002564F7">
        <w:rPr>
          <w:b/>
          <w:bCs/>
        </w:rPr>
        <w:t>637.04 Services.</w:t>
      </w:r>
      <w:r w:rsidRPr="002564F7">
        <w:t xml:space="preserve"> Provide utilities and services necessary to operate field offices according to Table 637-3 and the following.</w:t>
      </w:r>
    </w:p>
    <w:p w14:paraId="0525C7DC" w14:textId="0E007A90" w:rsidR="00873168" w:rsidRPr="002564F7" w:rsidRDefault="00873168" w:rsidP="00873168">
      <w:pPr>
        <w:pStyle w:val="BodyText"/>
        <w:ind w:left="360"/>
      </w:pPr>
      <w:r w:rsidRPr="002564F7">
        <w:rPr>
          <w:b/>
          <w:bCs/>
        </w:rPr>
        <w:t>(a) Electricity.</w:t>
      </w:r>
      <w:r w:rsidRPr="002564F7">
        <w:t xml:space="preserve"> Provide electrical service from the local utility. Obtain approval to use generators if electricity cannot be provided to the facility by the utility.</w:t>
      </w:r>
    </w:p>
    <w:p w14:paraId="1570E850" w14:textId="77777777" w:rsidR="00873168" w:rsidRPr="002564F7" w:rsidRDefault="00873168" w:rsidP="00873168">
      <w:pPr>
        <w:pStyle w:val="BodyText"/>
        <w:ind w:left="360"/>
      </w:pPr>
      <w:r w:rsidRPr="002564F7">
        <w:rPr>
          <w:b/>
          <w:bCs/>
        </w:rPr>
        <w:t>(b) Water.</w:t>
      </w:r>
      <w:r w:rsidRPr="002564F7">
        <w:t xml:space="preserve"> Provide continuous potable water supply.</w:t>
      </w:r>
    </w:p>
    <w:p w14:paraId="278D110B" w14:textId="77777777" w:rsidR="00873168" w:rsidRPr="002564F7" w:rsidRDefault="00873168" w:rsidP="00873168">
      <w:pPr>
        <w:pStyle w:val="BodyText"/>
        <w:ind w:left="360"/>
      </w:pPr>
      <w:r w:rsidRPr="002564F7">
        <w:rPr>
          <w:b/>
          <w:bCs/>
        </w:rPr>
        <w:t>(c) Natural gas, propane, or heating oil.</w:t>
      </w:r>
      <w:r w:rsidRPr="002564F7">
        <w:t xml:space="preserve"> Provide service from a local utility or provider when required for appliances and furnishings.</w:t>
      </w:r>
    </w:p>
    <w:p w14:paraId="69D38D83" w14:textId="77777777" w:rsidR="00873168" w:rsidRPr="002564F7" w:rsidRDefault="00873168" w:rsidP="00873168">
      <w:pPr>
        <w:pStyle w:val="BodyText"/>
        <w:ind w:left="360"/>
      </w:pPr>
      <w:r w:rsidRPr="002564F7">
        <w:rPr>
          <w:b/>
          <w:bCs/>
        </w:rPr>
        <w:t>(d) Sewer.</w:t>
      </w:r>
      <w:r w:rsidRPr="002564F7">
        <w:t xml:space="preserve"> Provide service from the local utility if required. Provide toilet paper</w:t>
      </w:r>
      <w:r>
        <w:t>, hand soap, and paper towels</w:t>
      </w:r>
      <w:r w:rsidRPr="002564F7">
        <w:t xml:space="preserve"> for </w:t>
      </w:r>
      <w:r>
        <w:t>bathrooms.</w:t>
      </w:r>
    </w:p>
    <w:p w14:paraId="73E8D578" w14:textId="6C44446C" w:rsidR="00873168" w:rsidRPr="002564F7" w:rsidRDefault="00873168" w:rsidP="00873168">
      <w:pPr>
        <w:pStyle w:val="BodyText"/>
        <w:ind w:left="360"/>
      </w:pPr>
      <w:r w:rsidRPr="002564F7">
        <w:rPr>
          <w:b/>
          <w:bCs/>
        </w:rPr>
        <w:t>(e) Portable toilet.</w:t>
      </w:r>
      <w:r w:rsidRPr="002564F7">
        <w:t xml:space="preserve"> Provide portable toilets if sewer or septic hookups are unavailable for field office trailers. Provide one portable toilet with weekly service and cleanings. Locate portable </w:t>
      </w:r>
      <w:r w:rsidRPr="002564F7">
        <w:lastRenderedPageBreak/>
        <w:t>toilet adjacent to the field office, as directed. Provide hand sanitizer and toilet paper. Provide a padlock if requested.</w:t>
      </w:r>
    </w:p>
    <w:p w14:paraId="4652589A" w14:textId="77777777" w:rsidR="00873168" w:rsidRPr="002564F7" w:rsidRDefault="00873168" w:rsidP="00873168">
      <w:pPr>
        <w:pStyle w:val="BodyText"/>
        <w:ind w:left="360"/>
      </w:pPr>
      <w:r w:rsidRPr="002564F7">
        <w:rPr>
          <w:b/>
          <w:bCs/>
        </w:rPr>
        <w:t>(f) Trash and waste disposal.</w:t>
      </w:r>
      <w:r w:rsidRPr="002564F7">
        <w:t xml:space="preserve"> Provide trash and waste disposal service weekly.</w:t>
      </w:r>
    </w:p>
    <w:p w14:paraId="601DD719" w14:textId="77777777" w:rsidR="00873168" w:rsidRPr="002564F7" w:rsidRDefault="00873168" w:rsidP="00873168">
      <w:pPr>
        <w:pStyle w:val="BodyText"/>
        <w:ind w:left="360"/>
      </w:pPr>
      <w:r w:rsidRPr="002564F7">
        <w:rPr>
          <w:b/>
          <w:bCs/>
        </w:rPr>
        <w:t>(g) Drinking water.</w:t>
      </w:r>
      <w:r w:rsidRPr="002564F7">
        <w:t xml:space="preserve"> Provide a bottled water dispenser, capable of cooling and dispensing chilled water. Provide purified drinking water for use with the water dispenser.</w:t>
      </w:r>
    </w:p>
    <w:p w14:paraId="73D1BB09" w14:textId="77777777" w:rsidR="00873168" w:rsidRPr="002564F7" w:rsidRDefault="00873168" w:rsidP="00873168">
      <w:pPr>
        <w:pStyle w:val="BodyText"/>
        <w:ind w:left="360"/>
      </w:pPr>
      <w:r w:rsidRPr="002564F7">
        <w:rPr>
          <w:b/>
          <w:bCs/>
        </w:rPr>
        <w:t>(h) Snow removal.</w:t>
      </w:r>
      <w:r w:rsidRPr="002564F7">
        <w:t xml:space="preserve"> Perform snow removal if directed. Plow parking areas and access roads to the provided facilities. Shovel sidewalks and walkways.</w:t>
      </w:r>
    </w:p>
    <w:p w14:paraId="50014A1F" w14:textId="77777777" w:rsidR="00873168" w:rsidRPr="002564F7" w:rsidRDefault="00873168" w:rsidP="00873168">
      <w:pPr>
        <w:pStyle w:val="BodyText"/>
        <w:ind w:left="360"/>
      </w:pPr>
      <w:r w:rsidRPr="002564F7">
        <w:rPr>
          <w:b/>
          <w:bCs/>
        </w:rPr>
        <w:t>(</w:t>
      </w:r>
      <w:proofErr w:type="spellStart"/>
      <w:r w:rsidRPr="002564F7">
        <w:rPr>
          <w:b/>
          <w:bCs/>
        </w:rPr>
        <w:t>i</w:t>
      </w:r>
      <w:proofErr w:type="spellEnd"/>
      <w:r w:rsidRPr="002564F7">
        <w:rPr>
          <w:b/>
          <w:bCs/>
        </w:rPr>
        <w:t>) Landscape maintenance.</w:t>
      </w:r>
      <w:r w:rsidRPr="002564F7">
        <w:t xml:space="preserve"> Perform landscape maintenance if directed.</w:t>
      </w:r>
    </w:p>
    <w:p w14:paraId="5C8558DB" w14:textId="77777777" w:rsidR="00873168" w:rsidRPr="002564F7" w:rsidRDefault="00873168" w:rsidP="00873168">
      <w:pPr>
        <w:pStyle w:val="BodyText"/>
        <w:ind w:left="360"/>
      </w:pPr>
      <w:r w:rsidRPr="002564F7">
        <w:rPr>
          <w:b/>
          <w:bCs/>
        </w:rPr>
        <w:t>(j) Pest control.</w:t>
      </w:r>
      <w:r w:rsidRPr="002564F7">
        <w:t xml:space="preserve"> Perform pest control if directed.</w:t>
      </w:r>
    </w:p>
    <w:p w14:paraId="02AEC259" w14:textId="2D4BB4EA" w:rsidR="00873168" w:rsidRPr="002564F7" w:rsidRDefault="00873168" w:rsidP="00873168">
      <w:pPr>
        <w:pStyle w:val="BodyText"/>
        <w:ind w:left="360"/>
      </w:pPr>
      <w:r w:rsidRPr="002564F7">
        <w:rPr>
          <w:b/>
          <w:bCs/>
        </w:rPr>
        <w:t>(k) High</w:t>
      </w:r>
      <w:r>
        <w:rPr>
          <w:b/>
          <w:bCs/>
        </w:rPr>
        <w:t>-</w:t>
      </w:r>
      <w:r w:rsidRPr="002564F7">
        <w:rPr>
          <w:b/>
          <w:bCs/>
        </w:rPr>
        <w:t>speed internet.</w:t>
      </w:r>
      <w:r w:rsidRPr="002564F7">
        <w:t xml:space="preserve"> Provide dedicated commercial high-speed internet service with no bandwidth limitations, data caps, or throttling that meets the following:</w:t>
      </w:r>
    </w:p>
    <w:p w14:paraId="54405032" w14:textId="77777777" w:rsidR="00661A7C" w:rsidRPr="00D045C4" w:rsidRDefault="00661A7C" w:rsidP="00661A7C">
      <w:pPr>
        <w:pStyle w:val="BodyText"/>
        <w:ind w:left="720"/>
      </w:pPr>
      <w:r w:rsidRPr="00D045C4">
        <w:rPr>
          <w:b/>
          <w:bCs/>
        </w:rPr>
        <w:t>(1)</w:t>
      </w:r>
      <w:r w:rsidRPr="00D045C4">
        <w:t xml:space="preserve"> One of the following:</w:t>
      </w:r>
    </w:p>
    <w:p w14:paraId="4251624F" w14:textId="77777777" w:rsidR="00661A7C" w:rsidRPr="00D045C4" w:rsidRDefault="00661A7C" w:rsidP="00661A7C">
      <w:pPr>
        <w:pStyle w:val="BodyText"/>
        <w:ind w:left="1080"/>
      </w:pPr>
      <w:r w:rsidRPr="00FC1FF7">
        <w:rPr>
          <w:i/>
          <w:iCs/>
        </w:rPr>
        <w:t>(a)</w:t>
      </w:r>
      <w:r w:rsidRPr="00D045C4">
        <w:t xml:space="preserve"> Fiber Optic Service (FIOS), Cable Internet Service, or Digital Subscriber Line (DSL), with the following properties:</w:t>
      </w:r>
    </w:p>
    <w:p w14:paraId="473549DD" w14:textId="77777777" w:rsidR="00661A7C" w:rsidRPr="00D045C4" w:rsidRDefault="00661A7C" w:rsidP="00661A7C">
      <w:pPr>
        <w:pStyle w:val="BodyText"/>
        <w:ind w:left="1440"/>
      </w:pPr>
      <w:r w:rsidRPr="00FC1FF7">
        <w:rPr>
          <w:i/>
          <w:iCs/>
        </w:rPr>
        <w:t>(1)</w:t>
      </w:r>
      <w:r w:rsidRPr="00D045C4">
        <w:t xml:space="preserve"> Download speed of at least </w:t>
      </w:r>
      <w:r>
        <w:t>25</w:t>
      </w:r>
      <w:r w:rsidRPr="00D045C4">
        <w:t xml:space="preserve"> megabits per second; and</w:t>
      </w:r>
    </w:p>
    <w:p w14:paraId="625F82F8" w14:textId="77777777" w:rsidR="00661A7C" w:rsidRPr="00D045C4" w:rsidRDefault="00661A7C" w:rsidP="00661A7C">
      <w:pPr>
        <w:pStyle w:val="BodyText"/>
        <w:ind w:left="1440"/>
      </w:pPr>
      <w:r w:rsidRPr="00FC1FF7">
        <w:rPr>
          <w:i/>
          <w:iCs/>
        </w:rPr>
        <w:t>(2)</w:t>
      </w:r>
      <w:r w:rsidRPr="00D045C4">
        <w:t xml:space="preserve"> Upload speed of at least </w:t>
      </w:r>
      <w:r>
        <w:t>10</w:t>
      </w:r>
      <w:r w:rsidRPr="00D045C4">
        <w:t xml:space="preserve"> megabits per second; or</w:t>
      </w:r>
    </w:p>
    <w:p w14:paraId="05303C37" w14:textId="77777777" w:rsidR="00661A7C" w:rsidRPr="00D045C4" w:rsidRDefault="00661A7C" w:rsidP="00661A7C">
      <w:pPr>
        <w:pStyle w:val="BodyText"/>
        <w:ind w:left="1080"/>
      </w:pPr>
      <w:r w:rsidRPr="00FC1FF7">
        <w:rPr>
          <w:i/>
          <w:iCs/>
        </w:rPr>
        <w:t>(b)</w:t>
      </w:r>
      <w:r w:rsidRPr="00D045C4">
        <w:rPr>
          <w:b/>
          <w:bCs/>
        </w:rPr>
        <w:t xml:space="preserve"> </w:t>
      </w:r>
      <w:r w:rsidRPr="00D045C4">
        <w:t>Satellite connection with the following capabilities:</w:t>
      </w:r>
    </w:p>
    <w:p w14:paraId="2682AE79" w14:textId="77777777" w:rsidR="00661A7C" w:rsidRPr="00D045C4" w:rsidRDefault="00661A7C" w:rsidP="00661A7C">
      <w:pPr>
        <w:pStyle w:val="BodyText"/>
        <w:ind w:left="1440"/>
      </w:pPr>
      <w:r w:rsidRPr="00FC1FF7">
        <w:rPr>
          <w:i/>
          <w:iCs/>
        </w:rPr>
        <w:t>(1)</w:t>
      </w:r>
      <w:r w:rsidRPr="00D045C4">
        <w:t xml:space="preserve"> Download speed of at least 5 megabits per </w:t>
      </w:r>
      <w:proofErr w:type="gramStart"/>
      <w:r w:rsidRPr="00D045C4">
        <w:t>second;</w:t>
      </w:r>
      <w:proofErr w:type="gramEnd"/>
    </w:p>
    <w:p w14:paraId="7E6C1D0A" w14:textId="77777777" w:rsidR="00661A7C" w:rsidRPr="00D045C4" w:rsidRDefault="00661A7C" w:rsidP="00661A7C">
      <w:pPr>
        <w:pStyle w:val="BodyText"/>
        <w:ind w:left="1440"/>
      </w:pPr>
      <w:r w:rsidRPr="00FC1FF7">
        <w:rPr>
          <w:i/>
          <w:iCs/>
        </w:rPr>
        <w:t>(2)</w:t>
      </w:r>
      <w:r w:rsidRPr="00D045C4">
        <w:t xml:space="preserve"> Upload speed of at least 2 megabits per second; and</w:t>
      </w:r>
    </w:p>
    <w:p w14:paraId="14A2F49C" w14:textId="77777777" w:rsidR="00661A7C" w:rsidRPr="004F31B9" w:rsidRDefault="00661A7C" w:rsidP="00661A7C">
      <w:pPr>
        <w:pStyle w:val="BodyText"/>
        <w:ind w:left="1440"/>
      </w:pPr>
      <w:r w:rsidRPr="00FC1FF7">
        <w:rPr>
          <w:i/>
          <w:iCs/>
        </w:rPr>
        <w:t>(3)</w:t>
      </w:r>
      <w:r w:rsidRPr="00D045C4">
        <w:t xml:space="preserve"> Capable of mobile operation</w:t>
      </w:r>
      <w:r>
        <w:t>.</w:t>
      </w:r>
    </w:p>
    <w:p w14:paraId="79534EB0" w14:textId="77777777" w:rsidR="00873168" w:rsidRPr="002564F7" w:rsidRDefault="00873168" w:rsidP="00873168">
      <w:pPr>
        <w:pStyle w:val="BodyText"/>
        <w:spacing w:after="160"/>
        <w:ind w:left="720"/>
      </w:pPr>
      <w:r w:rsidRPr="002564F7">
        <w:rPr>
          <w:b/>
          <w:bCs/>
        </w:rPr>
        <w:t>(2)</w:t>
      </w:r>
      <w:r w:rsidRPr="002564F7">
        <w:t xml:space="preserve"> Equipped with a modem and a router with a firewall or a router and a firewall </w:t>
      </w:r>
      <w:proofErr w:type="gramStart"/>
      <w:r w:rsidRPr="002564F7">
        <w:t>appliance;</w:t>
      </w:r>
      <w:proofErr w:type="gramEnd"/>
    </w:p>
    <w:p w14:paraId="0BFE9DFB" w14:textId="77777777" w:rsidR="00873168" w:rsidRPr="002564F7" w:rsidRDefault="00873168" w:rsidP="00873168">
      <w:pPr>
        <w:pStyle w:val="BodyText"/>
        <w:spacing w:after="160"/>
        <w:ind w:left="720"/>
      </w:pPr>
      <w:r w:rsidRPr="002564F7">
        <w:rPr>
          <w:b/>
          <w:bCs/>
        </w:rPr>
        <w:t>(3)</w:t>
      </w:r>
      <w:r w:rsidRPr="002564F7">
        <w:t xml:space="preserve"> Router with Internet Protocol Version 6 (IPv6) capable, Wi-Fi Protected Access II (WPA2) or higher encryption, Simple Network Management Protocol (SNMP) Monitoring, Dynamic Host Configuration Protocol (DHCP), and at least Category 6 Registered Jack 45 (RJ45) LAN office drop cables; and</w:t>
      </w:r>
    </w:p>
    <w:p w14:paraId="41FF4E92" w14:textId="77777777" w:rsidR="00873168" w:rsidRPr="002564F7" w:rsidRDefault="00873168" w:rsidP="00873168">
      <w:pPr>
        <w:pStyle w:val="BodyText"/>
        <w:spacing w:after="160"/>
        <w:ind w:left="720"/>
      </w:pPr>
      <w:r w:rsidRPr="002564F7">
        <w:rPr>
          <w:b/>
          <w:bCs/>
        </w:rPr>
        <w:t>(4)</w:t>
      </w:r>
      <w:r w:rsidRPr="002564F7">
        <w:t xml:space="preserve"> Supports simultaneous internet access of at least 3 workstations connected by Category 6 Registered Jack 45 (RJ45) LAN office drop cables.</w:t>
      </w:r>
    </w:p>
    <w:p w14:paraId="7A760D34" w14:textId="695CCC0B" w:rsidR="00873168" w:rsidRPr="002564F7" w:rsidRDefault="00873168" w:rsidP="00873168">
      <w:pPr>
        <w:pStyle w:val="BodyText"/>
        <w:ind w:left="360"/>
      </w:pPr>
      <w:r w:rsidRPr="002564F7">
        <w:t>If the required service options are not available, alternate internet access service options</w:t>
      </w:r>
      <w:r w:rsidR="00661A7C">
        <w:t xml:space="preserve"> </w:t>
      </w:r>
      <w:r w:rsidRPr="002564F7">
        <w:t>may be submitted for approval.</w:t>
      </w:r>
    </w:p>
    <w:p w14:paraId="1DE57FC0" w14:textId="77777777" w:rsidR="00873168" w:rsidRPr="002564F7" w:rsidRDefault="00873168" w:rsidP="00873168">
      <w:pPr>
        <w:pStyle w:val="BodyText"/>
        <w:ind w:left="360"/>
      </w:pPr>
      <w:r w:rsidRPr="002564F7">
        <w:rPr>
          <w:b/>
          <w:bCs/>
        </w:rPr>
        <w:t>(l) Telephone.</w:t>
      </w:r>
      <w:r w:rsidRPr="002564F7">
        <w:t xml:space="preserve"> Provide local and long-distance landline telephone service from a local provider. Supply two cordless telephones with the following capabilities:</w:t>
      </w:r>
    </w:p>
    <w:p w14:paraId="0862A5F8" w14:textId="77777777" w:rsidR="00873168" w:rsidRPr="002564F7" w:rsidRDefault="00873168" w:rsidP="00873168">
      <w:pPr>
        <w:pStyle w:val="BodyText"/>
        <w:spacing w:after="160"/>
        <w:ind w:left="720"/>
      </w:pPr>
      <w:r w:rsidRPr="002564F7">
        <w:rPr>
          <w:b/>
          <w:bCs/>
        </w:rPr>
        <w:lastRenderedPageBreak/>
        <w:t>(1)</w:t>
      </w:r>
      <w:r w:rsidRPr="002564F7">
        <w:t xml:space="preserve"> Touch tone, speaker phone, speed dial, hold button, and conference calling features; and</w:t>
      </w:r>
    </w:p>
    <w:p w14:paraId="4B85DDEE" w14:textId="77777777" w:rsidR="00873168" w:rsidRPr="002564F7" w:rsidRDefault="00873168" w:rsidP="00873168">
      <w:pPr>
        <w:pStyle w:val="BodyText"/>
        <w:spacing w:after="160"/>
        <w:ind w:left="720"/>
      </w:pPr>
      <w:r w:rsidRPr="002564F7">
        <w:rPr>
          <w:b/>
          <w:bCs/>
        </w:rPr>
        <w:t>(2)</w:t>
      </w:r>
      <w:r w:rsidRPr="002564F7">
        <w:t xml:space="preserve"> One digital telephone answering machine or voicemail service capable of answering, recording, storing, and playing back telephone messages with a storage capacity of at least 30 minutes in length.</w:t>
      </w:r>
    </w:p>
    <w:p w14:paraId="699FCE32" w14:textId="35A52BD1" w:rsidR="00873168" w:rsidRPr="00FA199A" w:rsidRDefault="00873168" w:rsidP="00873168">
      <w:pPr>
        <w:pStyle w:val="BodyText"/>
        <w:spacing w:after="160"/>
        <w:ind w:left="360"/>
      </w:pPr>
      <w:r w:rsidRPr="002564F7">
        <w:rPr>
          <w:b/>
        </w:rPr>
        <w:tab/>
      </w:r>
      <w:r w:rsidRPr="00FA199A">
        <w:rPr>
          <w:b/>
        </w:rPr>
        <w:t>(</w:t>
      </w:r>
      <w:r w:rsidRPr="002564F7">
        <w:rPr>
          <w:b/>
        </w:rPr>
        <w:t>m</w:t>
      </w:r>
      <w:r w:rsidRPr="00FA199A">
        <w:rPr>
          <w:b/>
        </w:rPr>
        <w:t xml:space="preserve">) All-in-One (AIO) </w:t>
      </w:r>
      <w:r w:rsidR="00241361">
        <w:rPr>
          <w:b/>
        </w:rPr>
        <w:t>d</w:t>
      </w:r>
      <w:r w:rsidRPr="00FA199A">
        <w:rPr>
          <w:b/>
        </w:rPr>
        <w:t>evice.</w:t>
      </w:r>
      <w:r w:rsidRPr="00FA199A">
        <w:t xml:space="preserve"> A self-feeding plain paper printer, copier</w:t>
      </w:r>
      <w:r>
        <w:t>,</w:t>
      </w:r>
      <w:r w:rsidRPr="00FA199A">
        <w:t xml:space="preserve"> and scanner with the following minimum capabilities:</w:t>
      </w:r>
    </w:p>
    <w:p w14:paraId="32B65318" w14:textId="1C8ED0D6" w:rsidR="00873168" w:rsidRPr="002564F7" w:rsidRDefault="00873168" w:rsidP="00873168">
      <w:pPr>
        <w:pStyle w:val="BodyText"/>
        <w:spacing w:after="160"/>
        <w:ind w:left="720"/>
        <w:rPr>
          <w:szCs w:val="24"/>
        </w:rPr>
      </w:pPr>
      <w:r w:rsidRPr="002564F7">
        <w:rPr>
          <w:b/>
          <w:bCs/>
          <w:szCs w:val="24"/>
        </w:rPr>
        <w:t xml:space="preserve">(1) </w:t>
      </w:r>
      <w:r w:rsidRPr="002564F7">
        <w:rPr>
          <w:szCs w:val="24"/>
        </w:rPr>
        <w:t xml:space="preserve">Printing, copying, and scanning black and white, and color hardcopies for each size paper; 8½- by 11-inch (letter size), 8½- by 14-inch (legal size), and 11- by 17-inch </w:t>
      </w:r>
      <w:proofErr w:type="gramStart"/>
      <w:r w:rsidRPr="002564F7">
        <w:rPr>
          <w:szCs w:val="24"/>
        </w:rPr>
        <w:t>paper</w:t>
      </w:r>
      <w:r w:rsidR="00241361">
        <w:rPr>
          <w:szCs w:val="24"/>
        </w:rPr>
        <w:t>;</w:t>
      </w:r>
      <w:proofErr w:type="gramEnd"/>
    </w:p>
    <w:p w14:paraId="179E8E06" w14:textId="77777777" w:rsidR="00873168" w:rsidRPr="002564F7" w:rsidRDefault="00873168" w:rsidP="00873168">
      <w:pPr>
        <w:pStyle w:val="BodyText"/>
        <w:spacing w:after="160"/>
        <w:ind w:left="720"/>
        <w:rPr>
          <w:szCs w:val="24"/>
        </w:rPr>
      </w:pPr>
      <w:r w:rsidRPr="002564F7">
        <w:rPr>
          <w:b/>
          <w:bCs/>
          <w:szCs w:val="24"/>
        </w:rPr>
        <w:t>(2)</w:t>
      </w:r>
      <w:r w:rsidRPr="002564F7">
        <w:rPr>
          <w:szCs w:val="24"/>
        </w:rPr>
        <w:t xml:space="preserve"> Equipped with 3 separate paper trays, 1 for each size </w:t>
      </w:r>
      <w:proofErr w:type="gramStart"/>
      <w:r w:rsidRPr="002564F7">
        <w:rPr>
          <w:szCs w:val="24"/>
        </w:rPr>
        <w:t>paper;</w:t>
      </w:r>
      <w:proofErr w:type="gramEnd"/>
      <w:r w:rsidRPr="002564F7">
        <w:rPr>
          <w:szCs w:val="24"/>
        </w:rPr>
        <w:t xml:space="preserve"> 8½- by 11-inch (letter size), 8½- by 14-inch (legal size), and 11- by 17-inch paper.</w:t>
      </w:r>
    </w:p>
    <w:p w14:paraId="38BB288A" w14:textId="77777777" w:rsidR="00873168" w:rsidRPr="002564F7" w:rsidRDefault="00873168" w:rsidP="00873168">
      <w:pPr>
        <w:pStyle w:val="BodyText"/>
        <w:spacing w:after="160"/>
        <w:ind w:left="720"/>
        <w:rPr>
          <w:szCs w:val="24"/>
        </w:rPr>
      </w:pPr>
      <w:r w:rsidRPr="002564F7">
        <w:rPr>
          <w:b/>
          <w:bCs/>
          <w:szCs w:val="24"/>
        </w:rPr>
        <w:t>(3)</w:t>
      </w:r>
      <w:r w:rsidRPr="002564F7">
        <w:rPr>
          <w:szCs w:val="24"/>
        </w:rPr>
        <w:t xml:space="preserve"> Automatic document feeder capable of making at least 20 copies per minute for each size </w:t>
      </w:r>
      <w:proofErr w:type="gramStart"/>
      <w:r w:rsidRPr="002564F7">
        <w:rPr>
          <w:szCs w:val="24"/>
        </w:rPr>
        <w:t>paper;</w:t>
      </w:r>
      <w:proofErr w:type="gramEnd"/>
    </w:p>
    <w:p w14:paraId="7F0EFDFC" w14:textId="77777777" w:rsidR="00873168" w:rsidRPr="002564F7" w:rsidRDefault="00873168" w:rsidP="00873168">
      <w:pPr>
        <w:pStyle w:val="BodyText"/>
        <w:spacing w:after="160"/>
        <w:ind w:left="720"/>
        <w:rPr>
          <w:szCs w:val="24"/>
        </w:rPr>
      </w:pPr>
      <w:r w:rsidRPr="002564F7">
        <w:rPr>
          <w:b/>
          <w:bCs/>
          <w:szCs w:val="24"/>
        </w:rPr>
        <w:t>(4)</w:t>
      </w:r>
      <w:r w:rsidRPr="002564F7">
        <w:rPr>
          <w:szCs w:val="24"/>
        </w:rPr>
        <w:t xml:space="preserve"> Reducing or enlarging originals, including duplex (double-sided) copying, for each size </w:t>
      </w:r>
      <w:proofErr w:type="gramStart"/>
      <w:r w:rsidRPr="002564F7">
        <w:rPr>
          <w:szCs w:val="24"/>
        </w:rPr>
        <w:t>paper;</w:t>
      </w:r>
      <w:proofErr w:type="gramEnd"/>
      <w:r w:rsidRPr="002564F7">
        <w:rPr>
          <w:szCs w:val="24"/>
        </w:rPr>
        <w:t xml:space="preserve"> </w:t>
      </w:r>
    </w:p>
    <w:p w14:paraId="7D32B42A" w14:textId="77777777" w:rsidR="00873168" w:rsidRPr="002564F7" w:rsidRDefault="00873168" w:rsidP="00873168">
      <w:pPr>
        <w:pStyle w:val="BodyText"/>
        <w:spacing w:after="160"/>
        <w:ind w:left="720"/>
        <w:rPr>
          <w:szCs w:val="24"/>
        </w:rPr>
      </w:pPr>
      <w:r w:rsidRPr="002564F7">
        <w:rPr>
          <w:b/>
          <w:bCs/>
          <w:szCs w:val="24"/>
        </w:rPr>
        <w:t>(5)</w:t>
      </w:r>
      <w:r w:rsidRPr="002564F7">
        <w:rPr>
          <w:szCs w:val="24"/>
        </w:rPr>
        <w:t xml:space="preserve"> Capable of scanning at 600 dpi for each size </w:t>
      </w:r>
      <w:proofErr w:type="gramStart"/>
      <w:r w:rsidRPr="002564F7">
        <w:rPr>
          <w:szCs w:val="24"/>
        </w:rPr>
        <w:t>paper;</w:t>
      </w:r>
      <w:proofErr w:type="gramEnd"/>
    </w:p>
    <w:p w14:paraId="1D36A6C5" w14:textId="77777777" w:rsidR="00873168" w:rsidRPr="002564F7" w:rsidRDefault="00873168" w:rsidP="00873168">
      <w:pPr>
        <w:pStyle w:val="BodyText"/>
        <w:spacing w:after="160"/>
        <w:ind w:left="720"/>
        <w:rPr>
          <w:szCs w:val="24"/>
        </w:rPr>
      </w:pPr>
      <w:r w:rsidRPr="002564F7">
        <w:rPr>
          <w:b/>
          <w:bCs/>
          <w:szCs w:val="24"/>
        </w:rPr>
        <w:t>(6)</w:t>
      </w:r>
      <w:r w:rsidRPr="002564F7">
        <w:rPr>
          <w:szCs w:val="24"/>
        </w:rPr>
        <w:t xml:space="preserve"> Reducing or enlarging originals, including duplex (double-sided) copying, for each size </w:t>
      </w:r>
      <w:proofErr w:type="gramStart"/>
      <w:r w:rsidRPr="002564F7">
        <w:rPr>
          <w:szCs w:val="24"/>
        </w:rPr>
        <w:t>paper;</w:t>
      </w:r>
      <w:proofErr w:type="gramEnd"/>
      <w:r w:rsidRPr="002564F7">
        <w:rPr>
          <w:szCs w:val="24"/>
        </w:rPr>
        <w:t xml:space="preserve"> </w:t>
      </w:r>
    </w:p>
    <w:p w14:paraId="54A8A29D" w14:textId="77777777" w:rsidR="00873168" w:rsidRPr="002564F7" w:rsidRDefault="00873168" w:rsidP="00873168">
      <w:pPr>
        <w:pStyle w:val="BodyText"/>
        <w:spacing w:after="160"/>
        <w:ind w:left="720"/>
        <w:rPr>
          <w:szCs w:val="24"/>
        </w:rPr>
      </w:pPr>
      <w:r w:rsidRPr="002564F7">
        <w:rPr>
          <w:b/>
          <w:bCs/>
          <w:szCs w:val="24"/>
        </w:rPr>
        <w:t>(7)</w:t>
      </w:r>
      <w:r w:rsidRPr="002564F7">
        <w:rPr>
          <w:szCs w:val="24"/>
        </w:rPr>
        <w:t xml:space="preserve"> Copying to Universal Serial Bus (USB) flash drive in Adobe Acrobat (*.pdf) file format; and</w:t>
      </w:r>
    </w:p>
    <w:p w14:paraId="64735313" w14:textId="77777777" w:rsidR="00873168" w:rsidRPr="002564F7" w:rsidRDefault="00873168" w:rsidP="00873168">
      <w:pPr>
        <w:pStyle w:val="BodyText"/>
        <w:spacing w:after="160"/>
        <w:ind w:left="720"/>
        <w:rPr>
          <w:i/>
          <w:szCs w:val="24"/>
        </w:rPr>
      </w:pPr>
      <w:r w:rsidRPr="002564F7">
        <w:rPr>
          <w:b/>
          <w:bCs/>
          <w:szCs w:val="24"/>
        </w:rPr>
        <w:t>(8)</w:t>
      </w:r>
      <w:r w:rsidRPr="002564F7">
        <w:rPr>
          <w:i/>
          <w:szCs w:val="24"/>
        </w:rPr>
        <w:t xml:space="preserve"> </w:t>
      </w:r>
      <w:r w:rsidRPr="002564F7">
        <w:rPr>
          <w:szCs w:val="24"/>
        </w:rPr>
        <w:t>Built-in wireless technology (Wi-Fi capable).</w:t>
      </w:r>
    </w:p>
    <w:p w14:paraId="3746EB47" w14:textId="77777777" w:rsidR="00873168" w:rsidRDefault="00873168" w:rsidP="00873168">
      <w:pPr>
        <w:pStyle w:val="BodyText"/>
        <w:tabs>
          <w:tab w:val="clear" w:pos="9900"/>
        </w:tabs>
        <w:spacing w:after="160"/>
        <w:ind w:firstLine="360"/>
        <w:rPr>
          <w:szCs w:val="24"/>
        </w:rPr>
      </w:pPr>
      <w:r w:rsidRPr="002564F7">
        <w:rPr>
          <w:szCs w:val="24"/>
        </w:rPr>
        <w:t>Furnish all necessary supplies for the AIO device, including paper.</w:t>
      </w:r>
    </w:p>
    <w:tbl>
      <w:tblPr>
        <w:tblW w:w="391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9" w:type="dxa"/>
          <w:left w:w="29" w:type="dxa"/>
          <w:bottom w:w="29" w:type="dxa"/>
          <w:right w:w="29" w:type="dxa"/>
        </w:tblCellMar>
        <w:tblLook w:val="0000" w:firstRow="0" w:lastRow="0" w:firstColumn="0" w:lastColumn="0" w:noHBand="0" w:noVBand="0"/>
      </w:tblPr>
      <w:tblGrid>
        <w:gridCol w:w="6156"/>
        <w:gridCol w:w="1164"/>
      </w:tblGrid>
      <w:tr w:rsidR="00873168" w:rsidRPr="002564F7" w14:paraId="388C612A" w14:textId="77777777" w:rsidTr="000F0715">
        <w:trPr>
          <w:cantSplit/>
          <w:jc w:val="center"/>
        </w:trPr>
        <w:tc>
          <w:tcPr>
            <w:tcW w:w="5000" w:type="pct"/>
            <w:gridSpan w:val="2"/>
            <w:tcBorders>
              <w:top w:val="nil"/>
              <w:left w:val="nil"/>
              <w:bottom w:val="single" w:sz="6" w:space="0" w:color="auto"/>
              <w:right w:val="nil"/>
            </w:tcBorders>
            <w:shd w:val="clear" w:color="auto" w:fill="FFFFFF" w:themeFill="background1"/>
            <w:vAlign w:val="center"/>
          </w:tcPr>
          <w:p w14:paraId="02559379" w14:textId="77777777" w:rsidR="00873168" w:rsidRPr="002564F7" w:rsidRDefault="00873168" w:rsidP="000F0715">
            <w:pPr>
              <w:pStyle w:val="BodyText"/>
              <w:spacing w:after="0"/>
              <w:jc w:val="center"/>
              <w:rPr>
                <w:b/>
                <w:bCs/>
              </w:rPr>
            </w:pPr>
            <w:r w:rsidRPr="002564F7">
              <w:rPr>
                <w:b/>
                <w:bCs/>
              </w:rPr>
              <w:t>Table 637-3</w:t>
            </w:r>
          </w:p>
          <w:p w14:paraId="28073BC3" w14:textId="77777777" w:rsidR="00873168" w:rsidRPr="002564F7" w:rsidRDefault="00873168" w:rsidP="000F0715">
            <w:pPr>
              <w:pStyle w:val="BodyText"/>
              <w:spacing w:after="0"/>
              <w:jc w:val="center"/>
              <w:rPr>
                <w:b/>
                <w:bCs/>
                <w:sz w:val="20"/>
              </w:rPr>
            </w:pPr>
            <w:r w:rsidRPr="002564F7">
              <w:rPr>
                <w:b/>
                <w:bCs/>
              </w:rPr>
              <w:t>Services Provided for Facilities</w:t>
            </w:r>
          </w:p>
        </w:tc>
      </w:tr>
      <w:tr w:rsidR="00873168" w:rsidRPr="002564F7" w14:paraId="67D3FF99" w14:textId="77777777" w:rsidTr="000F0715">
        <w:trPr>
          <w:cantSplit/>
          <w:jc w:val="center"/>
        </w:trPr>
        <w:tc>
          <w:tcPr>
            <w:tcW w:w="4205" w:type="pct"/>
            <w:tcBorders>
              <w:top w:val="single" w:sz="6" w:space="0" w:color="auto"/>
            </w:tcBorders>
            <w:shd w:val="clear" w:color="auto" w:fill="FFFFFF" w:themeFill="background1"/>
            <w:vAlign w:val="center"/>
          </w:tcPr>
          <w:p w14:paraId="7C785103" w14:textId="77777777" w:rsidR="00873168" w:rsidRPr="002564F7" w:rsidRDefault="00873168" w:rsidP="000F0715">
            <w:pPr>
              <w:pStyle w:val="BodyText"/>
              <w:spacing w:after="0"/>
              <w:jc w:val="center"/>
              <w:rPr>
                <w:b/>
                <w:bCs/>
                <w:sz w:val="20"/>
              </w:rPr>
            </w:pPr>
            <w:r w:rsidRPr="002564F7">
              <w:rPr>
                <w:b/>
                <w:bCs/>
                <w:sz w:val="20"/>
              </w:rPr>
              <w:t>Service</w:t>
            </w:r>
          </w:p>
        </w:tc>
        <w:tc>
          <w:tcPr>
            <w:tcW w:w="795" w:type="pct"/>
            <w:tcBorders>
              <w:top w:val="single" w:sz="6" w:space="0" w:color="auto"/>
            </w:tcBorders>
            <w:shd w:val="clear" w:color="auto" w:fill="FFFFFF" w:themeFill="background1"/>
            <w:vAlign w:val="center"/>
          </w:tcPr>
          <w:p w14:paraId="2EC8C83E" w14:textId="77777777" w:rsidR="00873168" w:rsidRPr="002564F7" w:rsidRDefault="00873168" w:rsidP="000F0715">
            <w:pPr>
              <w:pStyle w:val="BodyText"/>
              <w:spacing w:after="0"/>
              <w:jc w:val="center"/>
              <w:rPr>
                <w:b/>
                <w:bCs/>
                <w:sz w:val="20"/>
              </w:rPr>
            </w:pPr>
            <w:r w:rsidRPr="002564F7">
              <w:rPr>
                <w:b/>
                <w:bCs/>
                <w:sz w:val="20"/>
              </w:rPr>
              <w:t>Field</w:t>
            </w:r>
          </w:p>
          <w:p w14:paraId="67B6B894" w14:textId="77777777" w:rsidR="00873168" w:rsidRPr="002564F7" w:rsidRDefault="00873168" w:rsidP="000F0715">
            <w:pPr>
              <w:pStyle w:val="BodyText"/>
              <w:spacing w:after="0"/>
              <w:jc w:val="center"/>
              <w:rPr>
                <w:b/>
                <w:bCs/>
                <w:sz w:val="20"/>
              </w:rPr>
            </w:pPr>
            <w:r w:rsidRPr="002564F7">
              <w:rPr>
                <w:b/>
                <w:bCs/>
                <w:sz w:val="20"/>
              </w:rPr>
              <w:t>Office</w:t>
            </w:r>
          </w:p>
        </w:tc>
      </w:tr>
      <w:tr w:rsidR="00873168" w:rsidRPr="002564F7" w14:paraId="750C7835" w14:textId="77777777" w:rsidTr="000F0715">
        <w:trPr>
          <w:cantSplit/>
          <w:trHeight w:val="100"/>
          <w:jc w:val="center"/>
        </w:trPr>
        <w:tc>
          <w:tcPr>
            <w:tcW w:w="4205" w:type="pct"/>
            <w:shd w:val="clear" w:color="auto" w:fill="FFFFFF" w:themeFill="background1"/>
            <w:vAlign w:val="center"/>
          </w:tcPr>
          <w:p w14:paraId="4B0177C2" w14:textId="77777777" w:rsidR="00873168" w:rsidRPr="002564F7" w:rsidRDefault="00873168" w:rsidP="000F0715">
            <w:pPr>
              <w:pStyle w:val="BodyText"/>
              <w:spacing w:after="0"/>
              <w:jc w:val="left"/>
              <w:rPr>
                <w:sz w:val="20"/>
              </w:rPr>
            </w:pPr>
            <w:r w:rsidRPr="002564F7">
              <w:rPr>
                <w:sz w:val="20"/>
              </w:rPr>
              <w:t>Electricity (120 and 240 V, 60 cycle as applicable)</w:t>
            </w:r>
          </w:p>
        </w:tc>
        <w:tc>
          <w:tcPr>
            <w:tcW w:w="795" w:type="pct"/>
            <w:shd w:val="clear" w:color="auto" w:fill="FFFFFF" w:themeFill="background1"/>
            <w:vAlign w:val="center"/>
          </w:tcPr>
          <w:p w14:paraId="125C2BE4" w14:textId="77777777" w:rsidR="00873168" w:rsidRPr="002564F7" w:rsidRDefault="00873168" w:rsidP="000F0715">
            <w:pPr>
              <w:pStyle w:val="BodyText"/>
              <w:spacing w:after="0"/>
              <w:jc w:val="center"/>
              <w:rPr>
                <w:sz w:val="20"/>
              </w:rPr>
            </w:pPr>
            <w:r w:rsidRPr="002564F7">
              <w:rPr>
                <w:rFonts w:ascii="Segoe UI Symbol" w:hAnsi="Segoe UI Symbol" w:cs="Segoe UI Symbol"/>
                <w:sz w:val="20"/>
              </w:rPr>
              <w:t>✓</w:t>
            </w:r>
          </w:p>
        </w:tc>
      </w:tr>
      <w:tr w:rsidR="00873168" w:rsidRPr="002564F7" w14:paraId="705B1026" w14:textId="77777777" w:rsidTr="000F0715">
        <w:trPr>
          <w:cantSplit/>
          <w:trHeight w:val="91"/>
          <w:jc w:val="center"/>
        </w:trPr>
        <w:tc>
          <w:tcPr>
            <w:tcW w:w="4205" w:type="pct"/>
            <w:shd w:val="clear" w:color="auto" w:fill="FFFFFF" w:themeFill="background1"/>
            <w:vAlign w:val="center"/>
          </w:tcPr>
          <w:p w14:paraId="7A6C73CC" w14:textId="77777777" w:rsidR="00873168" w:rsidRPr="002564F7" w:rsidRDefault="00873168" w:rsidP="000F0715">
            <w:pPr>
              <w:pStyle w:val="BodyText"/>
              <w:spacing w:after="0"/>
              <w:jc w:val="left"/>
              <w:rPr>
                <w:sz w:val="20"/>
              </w:rPr>
            </w:pPr>
            <w:r w:rsidRPr="002564F7">
              <w:rPr>
                <w:sz w:val="20"/>
              </w:rPr>
              <w:t>Water</w:t>
            </w:r>
          </w:p>
        </w:tc>
        <w:tc>
          <w:tcPr>
            <w:tcW w:w="795" w:type="pct"/>
            <w:shd w:val="clear" w:color="auto" w:fill="FFFFFF" w:themeFill="background1"/>
            <w:vAlign w:val="center"/>
          </w:tcPr>
          <w:p w14:paraId="2DA364B4" w14:textId="77777777" w:rsidR="00873168" w:rsidRPr="002564F7" w:rsidRDefault="00873168" w:rsidP="000F0715">
            <w:pPr>
              <w:pStyle w:val="BodyText"/>
              <w:spacing w:after="0"/>
              <w:jc w:val="center"/>
              <w:rPr>
                <w:rFonts w:eastAsia="Symbol"/>
                <w:sz w:val="20"/>
              </w:rPr>
            </w:pPr>
            <w:r w:rsidRPr="002564F7">
              <w:rPr>
                <w:rFonts w:ascii="Segoe UI Symbol" w:hAnsi="Segoe UI Symbol" w:cs="Segoe UI Symbol"/>
                <w:sz w:val="20"/>
              </w:rPr>
              <w:t>✓</w:t>
            </w:r>
          </w:p>
        </w:tc>
      </w:tr>
      <w:tr w:rsidR="00873168" w:rsidRPr="002564F7" w14:paraId="6071591D" w14:textId="77777777" w:rsidTr="000F0715">
        <w:trPr>
          <w:cantSplit/>
          <w:trHeight w:val="26"/>
          <w:jc w:val="center"/>
        </w:trPr>
        <w:tc>
          <w:tcPr>
            <w:tcW w:w="4205" w:type="pct"/>
            <w:shd w:val="clear" w:color="auto" w:fill="FFFFFF" w:themeFill="background1"/>
            <w:vAlign w:val="center"/>
          </w:tcPr>
          <w:p w14:paraId="70877BEF" w14:textId="77777777" w:rsidR="00873168" w:rsidRPr="002564F7" w:rsidRDefault="00873168" w:rsidP="000F0715">
            <w:pPr>
              <w:pStyle w:val="BodyText"/>
              <w:spacing w:after="0"/>
              <w:jc w:val="left"/>
              <w:rPr>
                <w:sz w:val="20"/>
              </w:rPr>
            </w:pPr>
            <w:r w:rsidRPr="002564F7">
              <w:rPr>
                <w:sz w:val="20"/>
              </w:rPr>
              <w:t>Natural Gas, Propane, and Heating Oil</w:t>
            </w:r>
            <w:r w:rsidRPr="002564F7">
              <w:rPr>
                <w:sz w:val="20"/>
                <w:vertAlign w:val="superscript"/>
              </w:rPr>
              <w:t>(1)</w:t>
            </w:r>
          </w:p>
        </w:tc>
        <w:tc>
          <w:tcPr>
            <w:tcW w:w="795" w:type="pct"/>
            <w:shd w:val="clear" w:color="auto" w:fill="FFFFFF" w:themeFill="background1"/>
            <w:vAlign w:val="center"/>
          </w:tcPr>
          <w:p w14:paraId="18AA8307" w14:textId="77777777" w:rsidR="00873168" w:rsidRPr="002564F7" w:rsidRDefault="00873168" w:rsidP="000F0715">
            <w:pPr>
              <w:pStyle w:val="BodyText"/>
              <w:spacing w:after="0"/>
              <w:jc w:val="center"/>
              <w:rPr>
                <w:sz w:val="20"/>
              </w:rPr>
            </w:pPr>
            <w:r w:rsidRPr="002564F7">
              <w:rPr>
                <w:rFonts w:ascii="Segoe UI Symbol" w:hAnsi="Segoe UI Symbol" w:cs="Segoe UI Symbol"/>
                <w:sz w:val="20"/>
              </w:rPr>
              <w:t>✓</w:t>
            </w:r>
          </w:p>
        </w:tc>
      </w:tr>
      <w:tr w:rsidR="00873168" w:rsidRPr="002564F7" w14:paraId="15D79C74" w14:textId="77777777" w:rsidTr="000F0715">
        <w:trPr>
          <w:cantSplit/>
          <w:trHeight w:val="91"/>
          <w:jc w:val="center"/>
        </w:trPr>
        <w:tc>
          <w:tcPr>
            <w:tcW w:w="4205" w:type="pct"/>
            <w:shd w:val="clear" w:color="auto" w:fill="FFFFFF" w:themeFill="background1"/>
            <w:vAlign w:val="center"/>
          </w:tcPr>
          <w:p w14:paraId="7774A8DD" w14:textId="77777777" w:rsidR="00873168" w:rsidRPr="002564F7" w:rsidRDefault="00873168" w:rsidP="000F0715">
            <w:pPr>
              <w:pStyle w:val="BodyText"/>
              <w:spacing w:after="0"/>
              <w:jc w:val="left"/>
              <w:rPr>
                <w:sz w:val="20"/>
              </w:rPr>
            </w:pPr>
            <w:r w:rsidRPr="002564F7">
              <w:rPr>
                <w:sz w:val="20"/>
              </w:rPr>
              <w:t>Sewer</w:t>
            </w:r>
            <w:r w:rsidRPr="002564F7">
              <w:rPr>
                <w:sz w:val="20"/>
                <w:vertAlign w:val="superscript"/>
              </w:rPr>
              <w:t>(1)</w:t>
            </w:r>
          </w:p>
        </w:tc>
        <w:tc>
          <w:tcPr>
            <w:tcW w:w="795" w:type="pct"/>
            <w:shd w:val="clear" w:color="auto" w:fill="FFFFFF" w:themeFill="background1"/>
            <w:vAlign w:val="center"/>
          </w:tcPr>
          <w:p w14:paraId="517F25BD" w14:textId="77777777" w:rsidR="00873168" w:rsidRPr="002564F7" w:rsidRDefault="00873168" w:rsidP="000F0715">
            <w:pPr>
              <w:pStyle w:val="BodyText"/>
              <w:spacing w:after="0"/>
              <w:jc w:val="center"/>
              <w:rPr>
                <w:rFonts w:eastAsia="Symbol"/>
                <w:sz w:val="20"/>
              </w:rPr>
            </w:pPr>
            <w:r w:rsidRPr="002564F7">
              <w:rPr>
                <w:rFonts w:ascii="Segoe UI Symbol" w:hAnsi="Segoe UI Symbol" w:cs="Segoe UI Symbol"/>
                <w:sz w:val="20"/>
              </w:rPr>
              <w:t>✓</w:t>
            </w:r>
          </w:p>
        </w:tc>
      </w:tr>
      <w:tr w:rsidR="00873168" w:rsidRPr="002564F7" w14:paraId="58C2EC43" w14:textId="77777777" w:rsidTr="000F0715">
        <w:trPr>
          <w:cantSplit/>
          <w:trHeight w:val="100"/>
          <w:jc w:val="center"/>
        </w:trPr>
        <w:tc>
          <w:tcPr>
            <w:tcW w:w="4205" w:type="pct"/>
            <w:shd w:val="clear" w:color="auto" w:fill="FFFFFF" w:themeFill="background1"/>
            <w:vAlign w:val="center"/>
          </w:tcPr>
          <w:p w14:paraId="0B99CAFC" w14:textId="77777777" w:rsidR="00873168" w:rsidRPr="002564F7" w:rsidRDefault="00873168" w:rsidP="000F0715">
            <w:pPr>
              <w:pStyle w:val="BodyText"/>
              <w:spacing w:after="0"/>
              <w:jc w:val="left"/>
              <w:rPr>
                <w:sz w:val="20"/>
              </w:rPr>
            </w:pPr>
            <w:r w:rsidRPr="002564F7">
              <w:rPr>
                <w:sz w:val="20"/>
              </w:rPr>
              <w:t>Portable Toilet</w:t>
            </w:r>
            <w:r w:rsidRPr="002564F7">
              <w:rPr>
                <w:sz w:val="20"/>
                <w:vertAlign w:val="superscript"/>
              </w:rPr>
              <w:t>(2)</w:t>
            </w:r>
          </w:p>
        </w:tc>
        <w:tc>
          <w:tcPr>
            <w:tcW w:w="795" w:type="pct"/>
            <w:shd w:val="clear" w:color="auto" w:fill="FFFFFF" w:themeFill="background1"/>
            <w:vAlign w:val="center"/>
          </w:tcPr>
          <w:p w14:paraId="260CEBE8" w14:textId="77777777" w:rsidR="00873168" w:rsidRPr="002564F7" w:rsidRDefault="00873168" w:rsidP="000F0715">
            <w:pPr>
              <w:pStyle w:val="BodyText"/>
              <w:spacing w:after="0"/>
              <w:jc w:val="center"/>
              <w:rPr>
                <w:rFonts w:eastAsia="Symbol"/>
                <w:sz w:val="20"/>
              </w:rPr>
            </w:pPr>
            <w:r w:rsidRPr="002564F7">
              <w:rPr>
                <w:rFonts w:ascii="Segoe UI Symbol" w:hAnsi="Segoe UI Symbol" w:cs="Segoe UI Symbol"/>
                <w:sz w:val="20"/>
              </w:rPr>
              <w:t>✓</w:t>
            </w:r>
          </w:p>
        </w:tc>
      </w:tr>
      <w:tr w:rsidR="00873168" w:rsidRPr="002564F7" w14:paraId="1636E796" w14:textId="77777777" w:rsidTr="000F0715">
        <w:trPr>
          <w:cantSplit/>
          <w:trHeight w:val="91"/>
          <w:jc w:val="center"/>
        </w:trPr>
        <w:tc>
          <w:tcPr>
            <w:tcW w:w="4205" w:type="pct"/>
            <w:shd w:val="clear" w:color="auto" w:fill="FFFFFF" w:themeFill="background1"/>
            <w:vAlign w:val="center"/>
          </w:tcPr>
          <w:p w14:paraId="48EE9D08" w14:textId="77777777" w:rsidR="00873168" w:rsidRPr="002564F7" w:rsidRDefault="00873168" w:rsidP="000F0715">
            <w:pPr>
              <w:pStyle w:val="BodyText"/>
              <w:spacing w:after="0"/>
              <w:jc w:val="left"/>
              <w:rPr>
                <w:sz w:val="20"/>
              </w:rPr>
            </w:pPr>
            <w:r w:rsidRPr="002564F7">
              <w:rPr>
                <w:sz w:val="20"/>
              </w:rPr>
              <w:t>Trash and Waste Disposal</w:t>
            </w:r>
          </w:p>
        </w:tc>
        <w:tc>
          <w:tcPr>
            <w:tcW w:w="795" w:type="pct"/>
            <w:shd w:val="clear" w:color="auto" w:fill="FFFFFF" w:themeFill="background1"/>
            <w:vAlign w:val="center"/>
          </w:tcPr>
          <w:p w14:paraId="050B1BD2" w14:textId="77777777" w:rsidR="00873168" w:rsidRPr="002564F7" w:rsidRDefault="00873168" w:rsidP="000F0715">
            <w:pPr>
              <w:pStyle w:val="BodyText"/>
              <w:spacing w:after="0"/>
              <w:jc w:val="center"/>
              <w:rPr>
                <w:rFonts w:eastAsia="Symbol"/>
                <w:sz w:val="20"/>
              </w:rPr>
            </w:pPr>
            <w:r w:rsidRPr="002564F7">
              <w:rPr>
                <w:rFonts w:ascii="Segoe UI Symbol" w:hAnsi="Segoe UI Symbol" w:cs="Segoe UI Symbol"/>
                <w:sz w:val="20"/>
              </w:rPr>
              <w:t>✓</w:t>
            </w:r>
          </w:p>
        </w:tc>
      </w:tr>
      <w:tr w:rsidR="00873168" w:rsidRPr="002564F7" w14:paraId="4C650D85" w14:textId="77777777" w:rsidTr="000F0715">
        <w:trPr>
          <w:cantSplit/>
          <w:trHeight w:val="181"/>
          <w:jc w:val="center"/>
        </w:trPr>
        <w:tc>
          <w:tcPr>
            <w:tcW w:w="4205" w:type="pct"/>
            <w:shd w:val="clear" w:color="auto" w:fill="FFFFFF" w:themeFill="background1"/>
            <w:vAlign w:val="center"/>
          </w:tcPr>
          <w:p w14:paraId="535F23FB" w14:textId="77777777" w:rsidR="00873168" w:rsidRPr="002564F7" w:rsidRDefault="00873168" w:rsidP="000F0715">
            <w:pPr>
              <w:pStyle w:val="BodyText"/>
              <w:spacing w:after="0"/>
              <w:jc w:val="left"/>
              <w:rPr>
                <w:sz w:val="20"/>
              </w:rPr>
            </w:pPr>
            <w:r w:rsidRPr="002564F7">
              <w:rPr>
                <w:sz w:val="20"/>
              </w:rPr>
              <w:t>Drinking Water</w:t>
            </w:r>
          </w:p>
        </w:tc>
        <w:tc>
          <w:tcPr>
            <w:tcW w:w="795" w:type="pct"/>
            <w:shd w:val="clear" w:color="auto" w:fill="FFFFFF" w:themeFill="background1"/>
            <w:vAlign w:val="center"/>
          </w:tcPr>
          <w:p w14:paraId="03F440C2" w14:textId="77777777" w:rsidR="00873168" w:rsidRPr="002564F7" w:rsidRDefault="00873168" w:rsidP="000F0715">
            <w:pPr>
              <w:pStyle w:val="BodyText"/>
              <w:spacing w:after="0"/>
              <w:jc w:val="center"/>
              <w:rPr>
                <w:rFonts w:eastAsia="Symbol"/>
                <w:sz w:val="20"/>
              </w:rPr>
            </w:pPr>
            <w:r w:rsidRPr="002564F7">
              <w:rPr>
                <w:rFonts w:ascii="Segoe UI Symbol" w:hAnsi="Segoe UI Symbol" w:cs="Segoe UI Symbol"/>
                <w:sz w:val="20"/>
              </w:rPr>
              <w:t>✓</w:t>
            </w:r>
          </w:p>
        </w:tc>
      </w:tr>
      <w:tr w:rsidR="00873168" w:rsidRPr="002564F7" w14:paraId="66049DD8" w14:textId="77777777" w:rsidTr="000F0715">
        <w:trPr>
          <w:cantSplit/>
          <w:trHeight w:val="181"/>
          <w:jc w:val="center"/>
        </w:trPr>
        <w:tc>
          <w:tcPr>
            <w:tcW w:w="4205" w:type="pct"/>
            <w:shd w:val="clear" w:color="auto" w:fill="FFFFFF" w:themeFill="background1"/>
            <w:vAlign w:val="center"/>
          </w:tcPr>
          <w:p w14:paraId="5BC48640" w14:textId="77777777" w:rsidR="00873168" w:rsidRPr="002564F7" w:rsidRDefault="00873168" w:rsidP="000F0715">
            <w:pPr>
              <w:pStyle w:val="BodyText"/>
              <w:spacing w:after="0"/>
              <w:jc w:val="left"/>
              <w:rPr>
                <w:sz w:val="20"/>
              </w:rPr>
            </w:pPr>
            <w:r w:rsidRPr="002564F7">
              <w:rPr>
                <w:sz w:val="20"/>
              </w:rPr>
              <w:t>Snow Removal</w:t>
            </w:r>
            <w:r w:rsidRPr="002564F7">
              <w:rPr>
                <w:sz w:val="20"/>
                <w:vertAlign w:val="superscript"/>
              </w:rPr>
              <w:t>(3)</w:t>
            </w:r>
          </w:p>
        </w:tc>
        <w:tc>
          <w:tcPr>
            <w:tcW w:w="795" w:type="pct"/>
            <w:shd w:val="clear" w:color="auto" w:fill="FFFFFF" w:themeFill="background1"/>
            <w:vAlign w:val="center"/>
          </w:tcPr>
          <w:p w14:paraId="1D5F2469" w14:textId="77777777" w:rsidR="00873168" w:rsidRPr="002564F7" w:rsidRDefault="00873168" w:rsidP="000F0715">
            <w:pPr>
              <w:pStyle w:val="BodyText"/>
              <w:spacing w:after="0"/>
              <w:jc w:val="center"/>
              <w:rPr>
                <w:rFonts w:eastAsia="Symbol"/>
                <w:sz w:val="20"/>
              </w:rPr>
            </w:pPr>
            <w:r w:rsidRPr="002564F7">
              <w:rPr>
                <w:rFonts w:ascii="Segoe UI Symbol" w:hAnsi="Segoe UI Symbol" w:cs="Segoe UI Symbol"/>
                <w:sz w:val="20"/>
              </w:rPr>
              <w:t>✓</w:t>
            </w:r>
          </w:p>
        </w:tc>
      </w:tr>
      <w:tr w:rsidR="00873168" w:rsidRPr="002564F7" w14:paraId="4D7AACAC" w14:textId="77777777" w:rsidTr="000F0715">
        <w:trPr>
          <w:cantSplit/>
          <w:trHeight w:val="172"/>
          <w:jc w:val="center"/>
        </w:trPr>
        <w:tc>
          <w:tcPr>
            <w:tcW w:w="4205" w:type="pct"/>
            <w:shd w:val="clear" w:color="auto" w:fill="FFFFFF" w:themeFill="background1"/>
            <w:vAlign w:val="center"/>
          </w:tcPr>
          <w:p w14:paraId="5A284F2B" w14:textId="77777777" w:rsidR="00873168" w:rsidRPr="002564F7" w:rsidRDefault="00873168" w:rsidP="000F0715">
            <w:pPr>
              <w:pStyle w:val="BodyText"/>
              <w:spacing w:after="0"/>
              <w:jc w:val="left"/>
              <w:rPr>
                <w:sz w:val="20"/>
              </w:rPr>
            </w:pPr>
            <w:r w:rsidRPr="002564F7">
              <w:rPr>
                <w:sz w:val="20"/>
              </w:rPr>
              <w:t>Landscape Maintenance</w:t>
            </w:r>
            <w:r w:rsidRPr="002564F7">
              <w:rPr>
                <w:sz w:val="20"/>
                <w:vertAlign w:val="superscript"/>
              </w:rPr>
              <w:t>(3)</w:t>
            </w:r>
          </w:p>
        </w:tc>
        <w:tc>
          <w:tcPr>
            <w:tcW w:w="795" w:type="pct"/>
            <w:shd w:val="clear" w:color="auto" w:fill="FFFFFF" w:themeFill="background1"/>
            <w:vAlign w:val="center"/>
          </w:tcPr>
          <w:p w14:paraId="57720D72" w14:textId="77777777" w:rsidR="00873168" w:rsidRPr="002564F7" w:rsidRDefault="00873168" w:rsidP="000F0715">
            <w:pPr>
              <w:pStyle w:val="BodyText"/>
              <w:spacing w:after="0"/>
              <w:jc w:val="center"/>
              <w:rPr>
                <w:rFonts w:eastAsia="Symbol"/>
                <w:sz w:val="20"/>
              </w:rPr>
            </w:pPr>
            <w:r w:rsidRPr="002564F7">
              <w:rPr>
                <w:rFonts w:ascii="Segoe UI Symbol" w:hAnsi="Segoe UI Symbol" w:cs="Segoe UI Symbol"/>
                <w:sz w:val="20"/>
              </w:rPr>
              <w:t>✓</w:t>
            </w:r>
          </w:p>
        </w:tc>
      </w:tr>
      <w:tr w:rsidR="00873168" w:rsidRPr="002564F7" w14:paraId="292EC8D6" w14:textId="77777777" w:rsidTr="000F0715">
        <w:trPr>
          <w:cantSplit/>
          <w:trHeight w:val="172"/>
          <w:jc w:val="center"/>
        </w:trPr>
        <w:tc>
          <w:tcPr>
            <w:tcW w:w="4205" w:type="pct"/>
            <w:shd w:val="clear" w:color="auto" w:fill="FFFFFF" w:themeFill="background1"/>
            <w:vAlign w:val="center"/>
          </w:tcPr>
          <w:p w14:paraId="763F2FA7" w14:textId="77777777" w:rsidR="00873168" w:rsidRPr="002564F7" w:rsidRDefault="00873168" w:rsidP="000F0715">
            <w:pPr>
              <w:pStyle w:val="BodyText"/>
              <w:spacing w:after="0"/>
              <w:jc w:val="left"/>
              <w:rPr>
                <w:sz w:val="20"/>
              </w:rPr>
            </w:pPr>
            <w:r w:rsidRPr="002564F7">
              <w:rPr>
                <w:sz w:val="20"/>
              </w:rPr>
              <w:t>Pest Control</w:t>
            </w:r>
            <w:r w:rsidRPr="002564F7">
              <w:rPr>
                <w:sz w:val="20"/>
                <w:vertAlign w:val="superscript"/>
              </w:rPr>
              <w:t>(3)</w:t>
            </w:r>
          </w:p>
        </w:tc>
        <w:tc>
          <w:tcPr>
            <w:tcW w:w="795" w:type="pct"/>
            <w:shd w:val="clear" w:color="auto" w:fill="FFFFFF" w:themeFill="background1"/>
            <w:vAlign w:val="center"/>
          </w:tcPr>
          <w:p w14:paraId="71140C75" w14:textId="77777777" w:rsidR="00873168" w:rsidRPr="002564F7" w:rsidRDefault="00873168" w:rsidP="000F0715">
            <w:pPr>
              <w:pStyle w:val="BodyText"/>
              <w:spacing w:after="0"/>
              <w:jc w:val="center"/>
              <w:rPr>
                <w:rFonts w:eastAsia="Symbol"/>
                <w:sz w:val="20"/>
              </w:rPr>
            </w:pPr>
            <w:r w:rsidRPr="002564F7">
              <w:rPr>
                <w:rFonts w:ascii="Segoe UI Symbol" w:hAnsi="Segoe UI Symbol" w:cs="Segoe UI Symbol"/>
                <w:sz w:val="20"/>
              </w:rPr>
              <w:t>✓</w:t>
            </w:r>
          </w:p>
        </w:tc>
      </w:tr>
      <w:tr w:rsidR="00873168" w:rsidRPr="002564F7" w14:paraId="6755F999" w14:textId="77777777" w:rsidTr="000F0715">
        <w:trPr>
          <w:cantSplit/>
          <w:trHeight w:val="271"/>
          <w:jc w:val="center"/>
        </w:trPr>
        <w:tc>
          <w:tcPr>
            <w:tcW w:w="4205" w:type="pct"/>
            <w:shd w:val="clear" w:color="auto" w:fill="FFFFFF" w:themeFill="background1"/>
            <w:vAlign w:val="center"/>
          </w:tcPr>
          <w:p w14:paraId="02DB759D" w14:textId="5810333A" w:rsidR="00873168" w:rsidRPr="002564F7" w:rsidRDefault="00873168" w:rsidP="000F0715">
            <w:pPr>
              <w:pStyle w:val="BodyText"/>
              <w:spacing w:after="0"/>
              <w:jc w:val="left"/>
              <w:rPr>
                <w:sz w:val="20"/>
              </w:rPr>
            </w:pPr>
            <w:r w:rsidRPr="002564F7">
              <w:rPr>
                <w:sz w:val="20"/>
              </w:rPr>
              <w:t>High</w:t>
            </w:r>
            <w:r>
              <w:rPr>
                <w:sz w:val="20"/>
              </w:rPr>
              <w:t>-</w:t>
            </w:r>
            <w:r w:rsidRPr="002564F7">
              <w:rPr>
                <w:sz w:val="20"/>
              </w:rPr>
              <w:t>Speed Internet</w:t>
            </w:r>
          </w:p>
        </w:tc>
        <w:tc>
          <w:tcPr>
            <w:tcW w:w="795" w:type="pct"/>
            <w:shd w:val="clear" w:color="auto" w:fill="FFFFFF" w:themeFill="background1"/>
            <w:vAlign w:val="center"/>
          </w:tcPr>
          <w:p w14:paraId="383BC088" w14:textId="77777777" w:rsidR="00873168" w:rsidRPr="002564F7" w:rsidRDefault="00873168" w:rsidP="000F0715">
            <w:pPr>
              <w:pStyle w:val="BodyText"/>
              <w:spacing w:after="0"/>
              <w:jc w:val="center"/>
              <w:rPr>
                <w:rFonts w:eastAsia="Symbol"/>
                <w:sz w:val="20"/>
              </w:rPr>
            </w:pPr>
            <w:r w:rsidRPr="002564F7">
              <w:rPr>
                <w:rFonts w:ascii="Segoe UI Symbol" w:hAnsi="Segoe UI Symbol" w:cs="Segoe UI Symbol"/>
                <w:sz w:val="20"/>
              </w:rPr>
              <w:t>✓</w:t>
            </w:r>
          </w:p>
        </w:tc>
      </w:tr>
      <w:tr w:rsidR="00873168" w:rsidRPr="002564F7" w14:paraId="05F373CF" w14:textId="77777777" w:rsidTr="000F0715">
        <w:trPr>
          <w:cantSplit/>
          <w:trHeight w:val="181"/>
          <w:jc w:val="center"/>
        </w:trPr>
        <w:tc>
          <w:tcPr>
            <w:tcW w:w="4205" w:type="pct"/>
            <w:shd w:val="clear" w:color="auto" w:fill="FFFFFF" w:themeFill="background1"/>
            <w:vAlign w:val="center"/>
          </w:tcPr>
          <w:p w14:paraId="68554B68" w14:textId="77777777" w:rsidR="00873168" w:rsidRPr="002564F7" w:rsidRDefault="00873168" w:rsidP="000F0715">
            <w:pPr>
              <w:pStyle w:val="BodyText"/>
              <w:spacing w:after="0"/>
              <w:jc w:val="left"/>
              <w:rPr>
                <w:sz w:val="20"/>
              </w:rPr>
            </w:pPr>
            <w:r w:rsidRPr="002564F7">
              <w:rPr>
                <w:sz w:val="20"/>
              </w:rPr>
              <w:lastRenderedPageBreak/>
              <w:t>Telephone</w:t>
            </w:r>
          </w:p>
        </w:tc>
        <w:tc>
          <w:tcPr>
            <w:tcW w:w="795" w:type="pct"/>
            <w:shd w:val="clear" w:color="auto" w:fill="FFFFFF" w:themeFill="background1"/>
            <w:vAlign w:val="center"/>
          </w:tcPr>
          <w:p w14:paraId="2B3AB30B" w14:textId="77777777" w:rsidR="00873168" w:rsidRPr="002564F7" w:rsidRDefault="00873168" w:rsidP="000F0715">
            <w:pPr>
              <w:pStyle w:val="BodyText"/>
              <w:spacing w:after="0"/>
              <w:jc w:val="center"/>
              <w:rPr>
                <w:rFonts w:eastAsia="Symbol"/>
                <w:sz w:val="20"/>
              </w:rPr>
            </w:pPr>
            <w:r w:rsidRPr="002564F7">
              <w:rPr>
                <w:rFonts w:ascii="Segoe UI Symbol" w:hAnsi="Segoe UI Symbol" w:cs="Segoe UI Symbol"/>
                <w:sz w:val="20"/>
              </w:rPr>
              <w:t>✓</w:t>
            </w:r>
          </w:p>
        </w:tc>
      </w:tr>
      <w:tr w:rsidR="00873168" w:rsidRPr="002564F7" w14:paraId="19F07A48" w14:textId="77777777" w:rsidTr="000F0715">
        <w:trPr>
          <w:cantSplit/>
          <w:trHeight w:val="181"/>
          <w:jc w:val="center"/>
        </w:trPr>
        <w:tc>
          <w:tcPr>
            <w:tcW w:w="4205" w:type="pct"/>
            <w:shd w:val="clear" w:color="auto" w:fill="FFFFFF" w:themeFill="background1"/>
            <w:vAlign w:val="center"/>
          </w:tcPr>
          <w:p w14:paraId="67AE7243" w14:textId="77777777" w:rsidR="00873168" w:rsidRPr="002564F7" w:rsidRDefault="00873168" w:rsidP="000F0715">
            <w:pPr>
              <w:pStyle w:val="BodyText"/>
              <w:spacing w:after="0"/>
              <w:jc w:val="left"/>
              <w:rPr>
                <w:sz w:val="20"/>
              </w:rPr>
            </w:pPr>
            <w:r w:rsidRPr="002564F7">
              <w:rPr>
                <w:sz w:val="20"/>
              </w:rPr>
              <w:t>All-in-One (AIO) Device</w:t>
            </w:r>
          </w:p>
        </w:tc>
        <w:tc>
          <w:tcPr>
            <w:tcW w:w="795" w:type="pct"/>
            <w:shd w:val="clear" w:color="auto" w:fill="FFFFFF" w:themeFill="background1"/>
            <w:vAlign w:val="center"/>
          </w:tcPr>
          <w:p w14:paraId="2A6258AC" w14:textId="77777777" w:rsidR="00873168" w:rsidRPr="002564F7" w:rsidRDefault="00873168" w:rsidP="000F0715">
            <w:pPr>
              <w:pStyle w:val="BodyText"/>
              <w:spacing w:after="0"/>
              <w:jc w:val="center"/>
              <w:rPr>
                <w:sz w:val="20"/>
              </w:rPr>
            </w:pPr>
            <w:r w:rsidRPr="002564F7">
              <w:rPr>
                <w:rFonts w:ascii="Segoe UI Symbol" w:hAnsi="Segoe UI Symbol" w:cs="Segoe UI Symbol"/>
                <w:sz w:val="20"/>
              </w:rPr>
              <w:t>✓</w:t>
            </w:r>
          </w:p>
        </w:tc>
      </w:tr>
    </w:tbl>
    <w:p w14:paraId="398FCDAF" w14:textId="77777777" w:rsidR="00873168" w:rsidRPr="002564F7" w:rsidRDefault="00873168" w:rsidP="00873168">
      <w:pPr>
        <w:pStyle w:val="BodyText"/>
        <w:tabs>
          <w:tab w:val="clear" w:pos="9900"/>
        </w:tabs>
        <w:spacing w:after="0"/>
        <w:ind w:left="720"/>
        <w:rPr>
          <w:sz w:val="20"/>
        </w:rPr>
      </w:pPr>
      <w:r w:rsidRPr="002564F7">
        <w:rPr>
          <w:sz w:val="20"/>
        </w:rPr>
        <w:t xml:space="preserve">        (1) If required for provided appliances or furnishings.</w:t>
      </w:r>
    </w:p>
    <w:p w14:paraId="5CD28EE2" w14:textId="77777777" w:rsidR="00873168" w:rsidRPr="002564F7" w:rsidRDefault="00873168" w:rsidP="00873168">
      <w:pPr>
        <w:pStyle w:val="BodyText"/>
        <w:tabs>
          <w:tab w:val="clear" w:pos="9900"/>
        </w:tabs>
        <w:spacing w:after="0"/>
        <w:ind w:left="720"/>
        <w:rPr>
          <w:sz w:val="20"/>
        </w:rPr>
      </w:pPr>
      <w:r w:rsidRPr="002564F7">
        <w:rPr>
          <w:sz w:val="20"/>
        </w:rPr>
        <w:t xml:space="preserve">        (2) If indoor flush toilets are not available.</w:t>
      </w:r>
    </w:p>
    <w:p w14:paraId="14C06BEA" w14:textId="77777777" w:rsidR="00873168" w:rsidRPr="002564F7" w:rsidRDefault="00873168" w:rsidP="00873168">
      <w:pPr>
        <w:pStyle w:val="BodyText"/>
        <w:tabs>
          <w:tab w:val="clear" w:pos="9900"/>
        </w:tabs>
        <w:spacing w:after="0"/>
        <w:ind w:left="720"/>
        <w:rPr>
          <w:sz w:val="20"/>
        </w:rPr>
      </w:pPr>
      <w:r w:rsidRPr="002564F7">
        <w:rPr>
          <w:sz w:val="20"/>
        </w:rPr>
        <w:t xml:space="preserve">        (3) Provide service if directed.</w:t>
      </w:r>
    </w:p>
    <w:p w14:paraId="34F8B47E" w14:textId="77777777" w:rsidR="00873168" w:rsidRPr="002564F7" w:rsidRDefault="00873168" w:rsidP="00873168">
      <w:pPr>
        <w:pStyle w:val="BodyText"/>
        <w:rPr>
          <w:b/>
          <w:bCs/>
        </w:rPr>
      </w:pPr>
    </w:p>
    <w:p w14:paraId="4431205D" w14:textId="77777777" w:rsidR="00873168" w:rsidRPr="002564F7" w:rsidRDefault="00873168" w:rsidP="00873168">
      <w:pPr>
        <w:pStyle w:val="BodyText"/>
        <w:rPr>
          <w:szCs w:val="24"/>
        </w:rPr>
      </w:pPr>
      <w:r w:rsidRPr="002564F7">
        <w:rPr>
          <w:b/>
          <w:bCs/>
          <w:szCs w:val="24"/>
        </w:rPr>
        <w:t>637.05 Acceptance.</w:t>
      </w:r>
      <w:r w:rsidRPr="002564F7">
        <w:rPr>
          <w:szCs w:val="24"/>
        </w:rPr>
        <w:t xml:space="preserve"> Facilities and services will be evaluated under Subsections 106.02 and 106.04.</w:t>
      </w:r>
    </w:p>
    <w:p w14:paraId="2BB35A6A" w14:textId="77777777" w:rsidR="00873168" w:rsidRPr="002564F7" w:rsidRDefault="00873168" w:rsidP="00873168">
      <w:pPr>
        <w:pStyle w:val="BodyText"/>
        <w:jc w:val="center"/>
        <w:rPr>
          <w:b/>
          <w:bCs/>
          <w:szCs w:val="24"/>
        </w:rPr>
      </w:pPr>
      <w:r w:rsidRPr="002564F7">
        <w:rPr>
          <w:b/>
          <w:bCs/>
          <w:szCs w:val="24"/>
        </w:rPr>
        <w:t>Measurement</w:t>
      </w:r>
    </w:p>
    <w:p w14:paraId="1AA06B0D" w14:textId="77777777" w:rsidR="00873168" w:rsidRPr="002564F7" w:rsidRDefault="00873168" w:rsidP="00873168">
      <w:pPr>
        <w:pStyle w:val="BodyText"/>
        <w:rPr>
          <w:szCs w:val="24"/>
        </w:rPr>
      </w:pPr>
      <w:r w:rsidRPr="002564F7">
        <w:rPr>
          <w:b/>
          <w:bCs/>
          <w:szCs w:val="24"/>
        </w:rPr>
        <w:t>637.06</w:t>
      </w:r>
      <w:r w:rsidRPr="002564F7">
        <w:rPr>
          <w:szCs w:val="24"/>
        </w:rPr>
        <w:t xml:space="preserve"> Measure the Section 637 pay items listed in the bid schedule according to Subsection 109.02.</w:t>
      </w:r>
    </w:p>
    <w:p w14:paraId="1737A3B2" w14:textId="77777777" w:rsidR="00873168" w:rsidRPr="002564F7" w:rsidRDefault="00873168" w:rsidP="00873168">
      <w:pPr>
        <w:pStyle w:val="BodyText"/>
        <w:jc w:val="center"/>
        <w:rPr>
          <w:b/>
          <w:bCs/>
          <w:szCs w:val="24"/>
        </w:rPr>
      </w:pPr>
      <w:r w:rsidRPr="002564F7">
        <w:rPr>
          <w:b/>
          <w:bCs/>
          <w:szCs w:val="24"/>
        </w:rPr>
        <w:t>Payment</w:t>
      </w:r>
    </w:p>
    <w:p w14:paraId="4E11B1DA" w14:textId="77777777" w:rsidR="00241361" w:rsidRDefault="00873168" w:rsidP="00873168">
      <w:pPr>
        <w:pStyle w:val="BodyText"/>
        <w:rPr>
          <w:szCs w:val="24"/>
        </w:rPr>
      </w:pPr>
      <w:r w:rsidRPr="002564F7">
        <w:rPr>
          <w:b/>
          <w:bCs/>
          <w:szCs w:val="24"/>
        </w:rPr>
        <w:t>637.07</w:t>
      </w:r>
      <w:r w:rsidRPr="002564F7">
        <w:rPr>
          <w:szCs w:val="24"/>
        </w:rPr>
        <w:t xml:space="preserve"> The accepted quantities will be paid at the contract price per unit of measurement for the Section 637 pay items listed in the bid schedule. Payment will be full compensation for the work prescribed in this Section. See Subsection 109.05.</w:t>
      </w:r>
    </w:p>
    <w:p w14:paraId="3FC2226B" w14:textId="2E27F5E9" w:rsidR="00873168" w:rsidRPr="002564F7" w:rsidRDefault="00873168" w:rsidP="00873168">
      <w:pPr>
        <w:pStyle w:val="BodyText"/>
        <w:rPr>
          <w:szCs w:val="24"/>
        </w:rPr>
      </w:pPr>
      <w:r w:rsidRPr="002564F7">
        <w:rPr>
          <w:szCs w:val="24"/>
        </w:rPr>
        <w:t>Progress payments for facilities and services will be paid as follows:</w:t>
      </w:r>
    </w:p>
    <w:p w14:paraId="15AF3020" w14:textId="77777777" w:rsidR="00873168" w:rsidRPr="002564F7" w:rsidRDefault="00873168" w:rsidP="00873168">
      <w:pPr>
        <w:pStyle w:val="BodyText"/>
        <w:ind w:left="360"/>
        <w:rPr>
          <w:szCs w:val="24"/>
        </w:rPr>
      </w:pPr>
      <w:r w:rsidRPr="002564F7">
        <w:rPr>
          <w:b/>
          <w:bCs/>
          <w:szCs w:val="24"/>
        </w:rPr>
        <w:t>(a)</w:t>
      </w:r>
      <w:r w:rsidRPr="002564F7">
        <w:rPr>
          <w:szCs w:val="24"/>
        </w:rPr>
        <w:t xml:space="preserve"> 75 percent of the pay item amount will be paid after installation and acceptance for occupancy.</w:t>
      </w:r>
    </w:p>
    <w:p w14:paraId="54D5F3B5" w14:textId="2B565322" w:rsidR="003E5C5F" w:rsidRPr="00873168" w:rsidRDefault="00873168" w:rsidP="00873168">
      <w:pPr>
        <w:pStyle w:val="BodyText"/>
        <w:ind w:left="360"/>
        <w:rPr>
          <w:szCs w:val="24"/>
        </w:rPr>
      </w:pPr>
      <w:r w:rsidRPr="002564F7">
        <w:rPr>
          <w:b/>
          <w:bCs/>
          <w:szCs w:val="24"/>
        </w:rPr>
        <w:t>(b)</w:t>
      </w:r>
      <w:r w:rsidRPr="002564F7">
        <w:rPr>
          <w:szCs w:val="24"/>
        </w:rPr>
        <w:t xml:space="preserve"> The remaining portion of the pay item amount will be paid after the facilities and services are removed.</w:t>
      </w:r>
    </w:p>
    <w:sectPr w:rsidR="003E5C5F" w:rsidRPr="008731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4FF3"/>
    <w:multiLevelType w:val="hybridMultilevel"/>
    <w:tmpl w:val="D9DC89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0B7B7F"/>
    <w:multiLevelType w:val="hybridMultilevel"/>
    <w:tmpl w:val="9C948832"/>
    <w:lvl w:ilvl="0" w:tplc="E2686582">
      <w:start w:val="1"/>
      <w:numFmt w:val="decimal"/>
      <w:lvlText w:val="(%1)"/>
      <w:lvlJc w:val="left"/>
      <w:pPr>
        <w:ind w:left="1480" w:hanging="360"/>
      </w:pPr>
      <w:rPr>
        <w:rFonts w:hint="default"/>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2" w15:restartNumberingAfterBreak="0">
    <w:nsid w:val="2FC67722"/>
    <w:multiLevelType w:val="hybridMultilevel"/>
    <w:tmpl w:val="B2C22F06"/>
    <w:lvl w:ilvl="0" w:tplc="EEA0FF9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33045A17"/>
    <w:multiLevelType w:val="hybridMultilevel"/>
    <w:tmpl w:val="90429A92"/>
    <w:lvl w:ilvl="0" w:tplc="7C9832C8">
      <w:start w:val="1"/>
      <w:numFmt w:val="decimal"/>
      <w:suff w:val="space"/>
      <w:lvlText w:val="(%1)"/>
      <w:lvlJc w:val="left"/>
      <w:pPr>
        <w:ind w:left="1080" w:firstLine="0"/>
      </w:pPr>
      <w:rPr>
        <w:b/>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1395740090">
    <w:abstractNumId w:val="0"/>
  </w:num>
  <w:num w:numId="2" w16cid:durableId="16683155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223729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4883971">
    <w:abstractNumId w:val="3"/>
  </w:num>
  <w:num w:numId="5" w16cid:durableId="62726250">
    <w:abstractNumId w:val="2"/>
  </w:num>
  <w:num w:numId="6" w16cid:durableId="1376388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004"/>
    <w:rsid w:val="00076D99"/>
    <w:rsid w:val="00161CE9"/>
    <w:rsid w:val="00241361"/>
    <w:rsid w:val="0036029F"/>
    <w:rsid w:val="003E1DCC"/>
    <w:rsid w:val="003E5C5F"/>
    <w:rsid w:val="004349DB"/>
    <w:rsid w:val="004370B1"/>
    <w:rsid w:val="00661A7C"/>
    <w:rsid w:val="006F00DB"/>
    <w:rsid w:val="00784182"/>
    <w:rsid w:val="007B7004"/>
    <w:rsid w:val="00830FC0"/>
    <w:rsid w:val="00873168"/>
    <w:rsid w:val="00930534"/>
    <w:rsid w:val="00AD1F65"/>
    <w:rsid w:val="00CE2539"/>
    <w:rsid w:val="00D930F5"/>
    <w:rsid w:val="00F60CDE"/>
    <w:rsid w:val="00F63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1AE33"/>
  <w15:chartTrackingRefBased/>
  <w15:docId w15:val="{DC65E6A7-48D7-4E03-9E40-F1D4A081D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00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B700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rsid w:val="007B7004"/>
    <w:pPr>
      <w:keepLines w:val="0"/>
      <w:spacing w:after="480"/>
      <w:jc w:val="center"/>
      <w:outlineLvl w:val="1"/>
    </w:pPr>
    <w:rPr>
      <w:rFonts w:ascii="Times New Roman" w:eastAsia="Times New Roman" w:hAnsi="Times New Roman" w:cs="Times New Roman"/>
      <w:b/>
      <w:color w:val="auto"/>
      <w:sz w:val="24"/>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2Char">
    <w:name w:val="Heading 2 Char"/>
    <w:basedOn w:val="DefaultParagraphFont"/>
    <w:link w:val="Heading2"/>
    <w:rsid w:val="007B7004"/>
    <w:rPr>
      <w:rFonts w:ascii="Times New Roman" w:eastAsia="Times New Roman" w:hAnsi="Times New Roman" w:cs="Times New Roman"/>
      <w:b/>
      <w:sz w:val="24"/>
      <w:szCs w:val="16"/>
    </w:rPr>
  </w:style>
  <w:style w:type="paragraph" w:styleId="PlainText">
    <w:name w:val="Plain Text"/>
    <w:basedOn w:val="Normal"/>
    <w:link w:val="PlainTextChar"/>
    <w:unhideWhenUsed/>
    <w:rsid w:val="007B7004"/>
    <w:rPr>
      <w:rFonts w:ascii="Courier New" w:hAnsi="Courier New"/>
      <w:sz w:val="20"/>
      <w:szCs w:val="20"/>
    </w:rPr>
  </w:style>
  <w:style w:type="character" w:customStyle="1" w:styleId="PlainTextChar">
    <w:name w:val="Plain Text Char"/>
    <w:basedOn w:val="DefaultParagraphFont"/>
    <w:link w:val="PlainText"/>
    <w:rsid w:val="007B7004"/>
    <w:rPr>
      <w:rFonts w:ascii="Courier New" w:eastAsia="Times New Roman" w:hAnsi="Courier New" w:cs="Times New Roman"/>
      <w:sz w:val="20"/>
      <w:szCs w:val="20"/>
    </w:rPr>
  </w:style>
  <w:style w:type="paragraph" w:styleId="ListParagraph">
    <w:name w:val="List Paragraph"/>
    <w:basedOn w:val="Normal"/>
    <w:uiPriority w:val="34"/>
    <w:qFormat/>
    <w:rsid w:val="007B7004"/>
    <w:pPr>
      <w:autoSpaceDE w:val="0"/>
      <w:autoSpaceDN w:val="0"/>
      <w:adjustRightInd w:val="0"/>
    </w:pPr>
  </w:style>
  <w:style w:type="character" w:customStyle="1" w:styleId="Heading1Char">
    <w:name w:val="Heading 1 Char"/>
    <w:basedOn w:val="DefaultParagraphFont"/>
    <w:link w:val="Heading1"/>
    <w:uiPriority w:val="9"/>
    <w:rsid w:val="007B7004"/>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6F00DB"/>
    <w:rPr>
      <w:sz w:val="16"/>
      <w:szCs w:val="16"/>
    </w:rPr>
  </w:style>
  <w:style w:type="paragraph" w:styleId="CommentText">
    <w:name w:val="annotation text"/>
    <w:basedOn w:val="Normal"/>
    <w:link w:val="CommentTextChar"/>
    <w:uiPriority w:val="99"/>
    <w:semiHidden/>
    <w:unhideWhenUsed/>
    <w:rsid w:val="006F00DB"/>
    <w:rPr>
      <w:sz w:val="20"/>
      <w:szCs w:val="20"/>
    </w:rPr>
  </w:style>
  <w:style w:type="character" w:customStyle="1" w:styleId="CommentTextChar">
    <w:name w:val="Comment Text Char"/>
    <w:basedOn w:val="DefaultParagraphFont"/>
    <w:link w:val="CommentText"/>
    <w:uiPriority w:val="99"/>
    <w:semiHidden/>
    <w:rsid w:val="006F00D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F00DB"/>
    <w:rPr>
      <w:b/>
      <w:bCs/>
    </w:rPr>
  </w:style>
  <w:style w:type="character" w:customStyle="1" w:styleId="CommentSubjectChar">
    <w:name w:val="Comment Subject Char"/>
    <w:basedOn w:val="CommentTextChar"/>
    <w:link w:val="CommentSubject"/>
    <w:uiPriority w:val="99"/>
    <w:semiHidden/>
    <w:rsid w:val="006F00D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F00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0DB"/>
    <w:rPr>
      <w:rFonts w:ascii="Segoe UI" w:eastAsia="Times New Roman" w:hAnsi="Segoe UI" w:cs="Segoe UI"/>
      <w:sz w:val="18"/>
      <w:szCs w:val="18"/>
    </w:rPr>
  </w:style>
  <w:style w:type="character" w:customStyle="1" w:styleId="bodytext1Char">
    <w:name w:val="body text 1 Char"/>
    <w:basedOn w:val="DefaultParagraphFont"/>
    <w:link w:val="bodytext1"/>
    <w:locked/>
    <w:rsid w:val="00784182"/>
    <w:rPr>
      <w:spacing w:val="-2"/>
      <w:sz w:val="24"/>
    </w:rPr>
  </w:style>
  <w:style w:type="paragraph" w:customStyle="1" w:styleId="bodytext1">
    <w:name w:val="body text 1"/>
    <w:link w:val="bodytext1Char"/>
    <w:rsid w:val="00784182"/>
    <w:pPr>
      <w:spacing w:after="240" w:line="240" w:lineRule="atLeast"/>
      <w:jc w:val="both"/>
    </w:pPr>
    <w:rPr>
      <w:spacing w:val="-2"/>
      <w:sz w:val="24"/>
    </w:rPr>
  </w:style>
  <w:style w:type="character" w:customStyle="1" w:styleId="indentbodytext1Char">
    <w:name w:val="indent body text 1 Char"/>
    <w:link w:val="indentbodytext1"/>
    <w:locked/>
    <w:rsid w:val="00784182"/>
    <w:rPr>
      <w:bCs/>
      <w:spacing w:val="-2"/>
      <w:sz w:val="24"/>
    </w:rPr>
  </w:style>
  <w:style w:type="paragraph" w:customStyle="1" w:styleId="indentbodytext1">
    <w:name w:val="indent body text 1"/>
    <w:basedOn w:val="bodytext1"/>
    <w:link w:val="indentbodytext1Char"/>
    <w:rsid w:val="00784182"/>
    <w:pPr>
      <w:ind w:left="360"/>
    </w:pPr>
    <w:rPr>
      <w:bCs/>
    </w:rPr>
  </w:style>
  <w:style w:type="paragraph" w:styleId="Revision">
    <w:name w:val="Revision"/>
    <w:hidden/>
    <w:uiPriority w:val="99"/>
    <w:semiHidden/>
    <w:rsid w:val="0036029F"/>
    <w:pP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qFormat/>
    <w:rsid w:val="00873168"/>
    <w:pPr>
      <w:tabs>
        <w:tab w:val="right" w:pos="9900"/>
      </w:tabs>
      <w:spacing w:after="240"/>
      <w:jc w:val="both"/>
    </w:pPr>
    <w:rPr>
      <w:rFonts w:eastAsia="Calibri"/>
      <w:szCs w:val="20"/>
    </w:rPr>
  </w:style>
  <w:style w:type="character" w:customStyle="1" w:styleId="BodyTextChar">
    <w:name w:val="Body Text Char"/>
    <w:basedOn w:val="DefaultParagraphFont"/>
    <w:link w:val="BodyText"/>
    <w:rsid w:val="00873168"/>
    <w:rPr>
      <w:rFonts w:ascii="Times New Roman" w:eastAsia="Calibri"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527910">
      <w:bodyDiv w:val="1"/>
      <w:marLeft w:val="0"/>
      <w:marRight w:val="0"/>
      <w:marTop w:val="0"/>
      <w:marBottom w:val="0"/>
      <w:divBdr>
        <w:top w:val="none" w:sz="0" w:space="0" w:color="auto"/>
        <w:left w:val="none" w:sz="0" w:space="0" w:color="auto"/>
        <w:bottom w:val="none" w:sz="0" w:space="0" w:color="auto"/>
        <w:right w:val="none" w:sz="0" w:space="0" w:color="auto"/>
      </w:divBdr>
    </w:div>
    <w:div w:id="1151602780">
      <w:bodyDiv w:val="1"/>
      <w:marLeft w:val="0"/>
      <w:marRight w:val="0"/>
      <w:marTop w:val="0"/>
      <w:marBottom w:val="0"/>
      <w:divBdr>
        <w:top w:val="none" w:sz="0" w:space="0" w:color="auto"/>
        <w:left w:val="none" w:sz="0" w:space="0" w:color="auto"/>
        <w:bottom w:val="none" w:sz="0" w:space="0" w:color="auto"/>
        <w:right w:val="none" w:sz="0" w:space="0" w:color="auto"/>
      </w:divBdr>
    </w:div>
    <w:div w:id="143867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1555</Words>
  <Characters>8867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Longley, Wendy (FHWA)</dc:creator>
  <cp:keywords/>
  <dc:description/>
  <cp:lastModifiedBy>Black, Christine (FHWA)</cp:lastModifiedBy>
  <cp:revision>7</cp:revision>
  <dcterms:created xsi:type="dcterms:W3CDTF">2023-05-12T20:36:00Z</dcterms:created>
  <dcterms:modified xsi:type="dcterms:W3CDTF">2025-02-24T22:49:00Z</dcterms:modified>
</cp:coreProperties>
</file>