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CC3A1" w14:textId="0143801C" w:rsidR="00176C79" w:rsidRDefault="00624730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06</w:t>
      </w:r>
      <w:r w:rsidR="00BA4FDE">
        <w:rPr>
          <w:rFonts w:ascii="Times New Roman" w:eastAsia="MS Mincho" w:hAnsi="Times New Roman"/>
          <w:vanish/>
        </w:rPr>
        <w:t>/</w:t>
      </w:r>
      <w:r w:rsidR="009720CA">
        <w:rPr>
          <w:rFonts w:ascii="Times New Roman" w:eastAsia="MS Mincho" w:hAnsi="Times New Roman"/>
          <w:vanish/>
        </w:rPr>
        <w:t>13</w:t>
      </w:r>
      <w:r w:rsidR="007C377C">
        <w:rPr>
          <w:rFonts w:ascii="Times New Roman" w:eastAsia="MS Mincho" w:hAnsi="Times New Roman"/>
          <w:vanish/>
        </w:rPr>
        <w:t>/201</w:t>
      </w:r>
      <w:r w:rsidR="000F4CCE">
        <w:rPr>
          <w:rFonts w:ascii="Times New Roman" w:eastAsia="MS Mincho" w:hAnsi="Times New Roman"/>
          <w:vanish/>
        </w:rPr>
        <w:t>9</w:t>
      </w:r>
    </w:p>
    <w:p w14:paraId="61E9B275" w14:textId="77F9CE2A" w:rsidR="00176C79" w:rsidRDefault="00176C79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S155-</w:t>
      </w:r>
      <w:r w:rsidR="00612434">
        <w:rPr>
          <w:rFonts w:ascii="Times New Roman" w:eastAsia="MS Mincho" w:hAnsi="Times New Roman"/>
          <w:vanish/>
        </w:rPr>
        <w:t>14</w:t>
      </w:r>
      <w:r w:rsidR="00BB3EE1">
        <w:rPr>
          <w:rFonts w:ascii="Times New Roman" w:eastAsia="MS Mincho" w:hAnsi="Times New Roman"/>
          <w:vanish/>
        </w:rPr>
        <w:t>_</w:t>
      </w:r>
      <w:r w:rsidR="00624730">
        <w:rPr>
          <w:rFonts w:ascii="Times New Roman" w:eastAsia="MS Mincho" w:hAnsi="Times New Roman"/>
          <w:vanish/>
        </w:rPr>
        <w:t>06</w:t>
      </w:r>
      <w:r w:rsidR="009720CA">
        <w:rPr>
          <w:rFonts w:ascii="Times New Roman" w:eastAsia="MS Mincho" w:hAnsi="Times New Roman"/>
          <w:vanish/>
        </w:rPr>
        <w:t>13</w:t>
      </w:r>
      <w:bookmarkStart w:id="0" w:name="_GoBack"/>
      <w:bookmarkEnd w:id="0"/>
      <w:r w:rsidR="00624730">
        <w:rPr>
          <w:rFonts w:ascii="Times New Roman" w:eastAsia="MS Mincho" w:hAnsi="Times New Roman"/>
          <w:vanish/>
        </w:rPr>
        <w:t>2019</w:t>
      </w:r>
      <w:r>
        <w:rPr>
          <w:rFonts w:ascii="Times New Roman" w:eastAsia="MS Mincho" w:hAnsi="Times New Roman"/>
          <w:vanish/>
        </w:rPr>
        <w:t>.doc</w:t>
      </w:r>
      <w:r w:rsidR="00612434">
        <w:rPr>
          <w:rFonts w:ascii="Times New Roman" w:eastAsia="MS Mincho" w:hAnsi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176C79" w14:paraId="2E4E80E0" w14:textId="77777777" w:rsidTr="00904966">
        <w:trPr>
          <w:hidden/>
        </w:trPr>
        <w:tc>
          <w:tcPr>
            <w:tcW w:w="9576" w:type="dxa"/>
          </w:tcPr>
          <w:p w14:paraId="5D700A78" w14:textId="77777777" w:rsidR="00176C79" w:rsidRDefault="00176C79">
            <w:pPr>
              <w:pStyle w:val="PlainText"/>
              <w:rPr>
                <w:rFonts w:ascii="Times New Roman" w:eastAsia="MS Mincho" w:hAnsi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/>
                <w:vanish/>
                <w:color w:val="0000FF"/>
              </w:rPr>
              <w:t>Use on all projects.</w:t>
            </w:r>
          </w:p>
        </w:tc>
      </w:tr>
    </w:tbl>
    <w:p w14:paraId="14B2DEB4" w14:textId="77777777" w:rsidR="001E4512" w:rsidRPr="001E4512" w:rsidRDefault="00904966" w:rsidP="000342B9">
      <w:pPr>
        <w:pStyle w:val="Heading2"/>
        <w:rPr>
          <w:b w:val="0"/>
        </w:rPr>
      </w:pPr>
      <w:bookmarkStart w:id="1" w:name="_Toc35158853"/>
      <w:bookmarkStart w:id="2" w:name="_Toc334092495"/>
      <w:bookmarkStart w:id="3" w:name="_Toc382981260"/>
      <w:r w:rsidRPr="001E4512">
        <w:t>Section 155. — SCHEDULES FOR CONSTRUCTION CONTRACTS</w:t>
      </w:r>
      <w:bookmarkEnd w:id="1"/>
      <w:bookmarkEnd w:id="2"/>
      <w:bookmarkEnd w:id="3"/>
    </w:p>
    <w:p w14:paraId="2D166440" w14:textId="77777777" w:rsidR="00176C79" w:rsidRDefault="00176C79" w:rsidP="00904966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7458D7E2" w14:textId="098F64A0" w:rsidR="003C0D5D" w:rsidRDefault="003C0D5D" w:rsidP="00904966">
      <w:pPr>
        <w:pStyle w:val="PlainText"/>
        <w:spacing w:after="240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155.04 Preliminary Construction Schedule.</w:t>
      </w:r>
    </w:p>
    <w:p w14:paraId="4A77CC88" w14:textId="73DFC5FE" w:rsidR="003C0D5D" w:rsidRDefault="003C0D5D" w:rsidP="00904966">
      <w:pPr>
        <w:pStyle w:val="PlainText"/>
        <w:spacing w:after="240"/>
        <w:rPr>
          <w:rFonts w:ascii="Times New Roman" w:eastAsia="MS Mincho" w:hAnsi="Times New Roman"/>
          <w:bCs/>
          <w:sz w:val="24"/>
          <w:u w:val="single"/>
        </w:rPr>
      </w:pPr>
      <w:r w:rsidRPr="00821ABE">
        <w:rPr>
          <w:rFonts w:ascii="Times New Roman" w:eastAsia="MS Mincho" w:hAnsi="Times New Roman"/>
          <w:bCs/>
          <w:sz w:val="24"/>
          <w:u w:val="single"/>
        </w:rPr>
        <w:t>Add the following</w:t>
      </w:r>
      <w:r>
        <w:rPr>
          <w:rFonts w:ascii="Times New Roman" w:eastAsia="MS Mincho" w:hAnsi="Times New Roman"/>
          <w:bCs/>
          <w:sz w:val="24"/>
          <w:u w:val="single"/>
        </w:rPr>
        <w:t>:</w:t>
      </w:r>
    </w:p>
    <w:p w14:paraId="6ABB8F31" w14:textId="0B273AA2" w:rsidR="003C0D5D" w:rsidRPr="00BE19D3" w:rsidRDefault="003C0D5D" w:rsidP="00904966">
      <w:pPr>
        <w:pStyle w:val="PlainText"/>
        <w:spacing w:after="24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(j) </w:t>
      </w:r>
      <w:r w:rsidR="00925DAB">
        <w:rPr>
          <w:rFonts w:ascii="Times New Roman" w:eastAsia="MS Mincho" w:hAnsi="Times New Roman"/>
          <w:bCs/>
          <w:sz w:val="24"/>
        </w:rPr>
        <w:t xml:space="preserve">A list of the permits required for the contract.  </w:t>
      </w:r>
      <w:r w:rsidR="000F4CCE">
        <w:rPr>
          <w:rFonts w:ascii="Times New Roman" w:eastAsia="MS Mincho" w:hAnsi="Times New Roman"/>
          <w:bCs/>
          <w:sz w:val="24"/>
        </w:rPr>
        <w:t>See</w:t>
      </w:r>
      <w:r w:rsidR="00925DAB">
        <w:rPr>
          <w:rFonts w:ascii="Times New Roman" w:eastAsia="MS Mincho" w:hAnsi="Times New Roman"/>
          <w:bCs/>
          <w:sz w:val="24"/>
        </w:rPr>
        <w:t xml:space="preserve"> Section 107.</w:t>
      </w:r>
    </w:p>
    <w:p w14:paraId="4F10C251" w14:textId="342F4C7E" w:rsidR="002B660C" w:rsidRDefault="002B660C" w:rsidP="00904966">
      <w:pPr>
        <w:pStyle w:val="PlainText"/>
        <w:spacing w:after="240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155.05 Initial and Baseline Construction Schedule.</w:t>
      </w:r>
    </w:p>
    <w:p w14:paraId="159646AE" w14:textId="11CE75A3" w:rsidR="00322D96" w:rsidRDefault="00975D73" w:rsidP="00904966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sz w:val="24"/>
          <w:u w:val="single"/>
        </w:rPr>
        <w:t xml:space="preserve">Delete (a) (1) </w:t>
      </w:r>
      <w:r w:rsidRPr="00BE19D3">
        <w:rPr>
          <w:rFonts w:ascii="Times New Roman" w:eastAsia="MS Mincho" w:hAnsi="Times New Roman"/>
          <w:i/>
          <w:sz w:val="24"/>
          <w:u w:val="single"/>
        </w:rPr>
        <w:t>(c)</w:t>
      </w:r>
      <w:r>
        <w:rPr>
          <w:rFonts w:ascii="Times New Roman" w:eastAsia="MS Mincho" w:hAnsi="Times New Roman"/>
          <w:sz w:val="24"/>
          <w:u w:val="single"/>
        </w:rPr>
        <w:t xml:space="preserve"> and substitute the following:</w:t>
      </w:r>
    </w:p>
    <w:p w14:paraId="2567E6C1" w14:textId="7E553A4A" w:rsidR="00975D73" w:rsidRPr="00BE19D3" w:rsidRDefault="00975D73" w:rsidP="00BE19D3">
      <w:pPr>
        <w:pStyle w:val="PlainText"/>
        <w:spacing w:after="240"/>
        <w:ind w:left="720"/>
        <w:rPr>
          <w:rFonts w:ascii="Times New Roman" w:eastAsia="MS Mincho" w:hAnsi="Times New Roman"/>
          <w:b/>
          <w:bCs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 xml:space="preserve">(c) </w:t>
      </w:r>
      <w:r w:rsidRPr="00BE19D3">
        <w:rPr>
          <w:rFonts w:ascii="Times New Roman" w:eastAsia="MS Mincho" w:hAnsi="Times New Roman"/>
          <w:sz w:val="24"/>
        </w:rPr>
        <w:t>Show activities in the order the work will be performed, including submittals,</w:t>
      </w:r>
      <w:r w:rsidR="00682201">
        <w:rPr>
          <w:rFonts w:ascii="Times New Roman" w:eastAsia="MS Mincho" w:hAnsi="Times New Roman"/>
          <w:sz w:val="24"/>
        </w:rPr>
        <w:t xml:space="preserve"> </w:t>
      </w:r>
      <w:r w:rsidR="001D0057">
        <w:rPr>
          <w:rFonts w:ascii="Times New Roman" w:eastAsia="MS Mincho" w:hAnsi="Times New Roman"/>
          <w:sz w:val="24"/>
        </w:rPr>
        <w:t>s</w:t>
      </w:r>
      <w:r w:rsidRPr="00BE19D3">
        <w:rPr>
          <w:rFonts w:ascii="Times New Roman" w:eastAsia="MS Mincho" w:hAnsi="Times New Roman"/>
          <w:sz w:val="24"/>
        </w:rPr>
        <w:t xml:space="preserve">ubmittal reviews, permit applications, permit reviews, fabrication, and delivery. </w:t>
      </w:r>
    </w:p>
    <w:p w14:paraId="56C84F43" w14:textId="111D1D5E" w:rsidR="00975D73" w:rsidRDefault="00975D73" w:rsidP="00975D73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sz w:val="24"/>
          <w:u w:val="single"/>
        </w:rPr>
        <w:t xml:space="preserve">Delete the second sentence of (b) (2) </w:t>
      </w:r>
      <w:r w:rsidRPr="00ED043C">
        <w:rPr>
          <w:rFonts w:ascii="Times New Roman" w:eastAsia="MS Mincho" w:hAnsi="Times New Roman"/>
          <w:i/>
          <w:sz w:val="24"/>
          <w:u w:val="single"/>
        </w:rPr>
        <w:t>(</w:t>
      </w:r>
      <w:r>
        <w:rPr>
          <w:rFonts w:ascii="Times New Roman" w:eastAsia="MS Mincho" w:hAnsi="Times New Roman"/>
          <w:i/>
          <w:sz w:val="24"/>
          <w:u w:val="single"/>
        </w:rPr>
        <w:t>g</w:t>
      </w:r>
      <w:r w:rsidRPr="00ED043C">
        <w:rPr>
          <w:rFonts w:ascii="Times New Roman" w:eastAsia="MS Mincho" w:hAnsi="Times New Roman"/>
          <w:i/>
          <w:sz w:val="24"/>
          <w:u w:val="single"/>
        </w:rPr>
        <w:t>)</w:t>
      </w:r>
      <w:r>
        <w:rPr>
          <w:rFonts w:ascii="Times New Roman" w:eastAsia="MS Mincho" w:hAnsi="Times New Roman"/>
          <w:sz w:val="24"/>
          <w:u w:val="single"/>
        </w:rPr>
        <w:t xml:space="preserve"> and substitute the following:</w:t>
      </w:r>
    </w:p>
    <w:p w14:paraId="0179F3E9" w14:textId="7A424767" w:rsidR="00975D73" w:rsidRPr="00D67DD9" w:rsidRDefault="00975D73" w:rsidP="00BE19D3">
      <w:pPr>
        <w:pStyle w:val="PlainText"/>
        <w:spacing w:after="240"/>
        <w:ind w:left="720"/>
        <w:rPr>
          <w:rFonts w:ascii="Times New Roman" w:eastAsia="MS Mincho" w:hAnsi="Times New Roman"/>
          <w:b/>
          <w:bCs/>
          <w:sz w:val="24"/>
        </w:rPr>
      </w:pPr>
      <w:r w:rsidRPr="00BE19D3">
        <w:rPr>
          <w:rFonts w:ascii="Times New Roman" w:eastAsia="MS Mincho" w:hAnsi="Times New Roman"/>
          <w:sz w:val="24"/>
        </w:rPr>
        <w:t>Non-construction activities include mobilization, drawing and sample submittals by pay item number, permit applications, and the fabricatio</w:t>
      </w:r>
      <w:r w:rsidR="00624730">
        <w:rPr>
          <w:rFonts w:ascii="Times New Roman" w:eastAsia="MS Mincho" w:hAnsi="Times New Roman"/>
          <w:sz w:val="24"/>
        </w:rPr>
        <w:t>n and delivery of key material.</w:t>
      </w:r>
    </w:p>
    <w:p w14:paraId="33D9669D" w14:textId="3A9B12F1" w:rsidR="000F4CCE" w:rsidRDefault="00B35207">
      <w:pPr>
        <w:pStyle w:val="PlainText"/>
        <w:spacing w:after="240"/>
        <w:rPr>
          <w:rFonts w:ascii="Times New Roman" w:eastAsia="MS Mincho" w:hAnsi="Times New Roman"/>
          <w:bCs/>
          <w:sz w:val="24"/>
          <w:u w:val="single"/>
        </w:rPr>
      </w:pPr>
      <w:r w:rsidRPr="00821ABE">
        <w:rPr>
          <w:rFonts w:ascii="Times New Roman" w:eastAsia="MS Mincho" w:hAnsi="Times New Roman"/>
          <w:bCs/>
          <w:sz w:val="24"/>
          <w:u w:val="single"/>
        </w:rPr>
        <w:t xml:space="preserve">Add the following to the end of </w:t>
      </w:r>
      <w:r>
        <w:rPr>
          <w:rFonts w:ascii="Times New Roman" w:eastAsia="MS Mincho" w:hAnsi="Times New Roman"/>
          <w:bCs/>
          <w:sz w:val="24"/>
          <w:u w:val="single"/>
        </w:rPr>
        <w:t xml:space="preserve">(b) (2) </w:t>
      </w:r>
      <w:r w:rsidRPr="00BE19D3">
        <w:rPr>
          <w:rFonts w:ascii="Times New Roman" w:eastAsia="MS Mincho" w:hAnsi="Times New Roman"/>
          <w:bCs/>
          <w:i/>
          <w:sz w:val="24"/>
          <w:u w:val="single"/>
        </w:rPr>
        <w:t>(g)</w:t>
      </w:r>
      <w:r>
        <w:rPr>
          <w:rFonts w:ascii="Times New Roman" w:eastAsia="MS Mincho" w:hAnsi="Times New Roman"/>
          <w:bCs/>
          <w:sz w:val="24"/>
          <w:u w:val="single"/>
        </w:rPr>
        <w:t>:</w:t>
      </w:r>
    </w:p>
    <w:p w14:paraId="59B833F3" w14:textId="47B3A053" w:rsidR="00B35207" w:rsidRPr="00D67DD9" w:rsidRDefault="00B35207" w:rsidP="002A2EE6">
      <w:pPr>
        <w:pStyle w:val="PlainText"/>
        <w:spacing w:after="240"/>
        <w:ind w:left="720"/>
        <w:rPr>
          <w:rFonts w:ascii="Times New Roman" w:eastAsia="MS Mincho" w:hAnsi="Times New Roman"/>
          <w:b/>
          <w:bCs/>
          <w:sz w:val="24"/>
        </w:rPr>
      </w:pPr>
      <w:r w:rsidRPr="00BE19D3">
        <w:rPr>
          <w:rFonts w:ascii="Times New Roman" w:eastAsia="MS Mincho" w:hAnsi="Times New Roman"/>
          <w:bCs/>
          <w:sz w:val="24"/>
        </w:rPr>
        <w:t>Refer to the permitting agencies to determine an appropriate duration for permit application review, permit approval</w:t>
      </w:r>
      <w:r w:rsidR="000F4CCE">
        <w:rPr>
          <w:rFonts w:ascii="Times New Roman" w:eastAsia="MS Mincho" w:hAnsi="Times New Roman"/>
          <w:bCs/>
          <w:sz w:val="24"/>
        </w:rPr>
        <w:t>,</w:t>
      </w:r>
      <w:r w:rsidRPr="00BE19D3">
        <w:rPr>
          <w:rFonts w:ascii="Times New Roman" w:eastAsia="MS Mincho" w:hAnsi="Times New Roman"/>
          <w:bCs/>
          <w:sz w:val="24"/>
        </w:rPr>
        <w:t xml:space="preserve"> and distribution of permits.</w:t>
      </w:r>
    </w:p>
    <w:p w14:paraId="50FB79D0" w14:textId="469B9537" w:rsidR="003A2599" w:rsidRPr="00821ABE" w:rsidRDefault="003F1E5F" w:rsidP="006A4E72">
      <w:pPr>
        <w:pStyle w:val="PlainText"/>
        <w:spacing w:after="240"/>
        <w:ind w:firstLine="36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(f)</w:t>
      </w:r>
      <w:r w:rsidR="003A2599">
        <w:rPr>
          <w:rFonts w:ascii="Times New Roman" w:eastAsia="MS Mincho" w:hAnsi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/>
          <w:b/>
          <w:bCs/>
          <w:sz w:val="24"/>
        </w:rPr>
        <w:t xml:space="preserve">Submission and approval. </w:t>
      </w:r>
      <w:r w:rsidRPr="00821ABE">
        <w:rPr>
          <w:rFonts w:ascii="Times New Roman" w:eastAsia="MS Mincho" w:hAnsi="Times New Roman"/>
          <w:bCs/>
          <w:sz w:val="24"/>
          <w:u w:val="single"/>
        </w:rPr>
        <w:t xml:space="preserve">Add the following to the end of the second </w:t>
      </w:r>
      <w:r w:rsidRPr="003F1E5F">
        <w:rPr>
          <w:rFonts w:ascii="Times New Roman" w:eastAsia="MS Mincho" w:hAnsi="Times New Roman"/>
          <w:bCs/>
          <w:sz w:val="24"/>
          <w:u w:val="single"/>
        </w:rPr>
        <w:t>paragraph</w:t>
      </w:r>
      <w:r w:rsidR="006D64C8">
        <w:rPr>
          <w:rFonts w:ascii="Times New Roman" w:eastAsia="MS Mincho" w:hAnsi="Times New Roman"/>
          <w:bCs/>
          <w:sz w:val="24"/>
          <w:u w:val="single"/>
        </w:rPr>
        <w:t>:</w:t>
      </w:r>
    </w:p>
    <w:p w14:paraId="5A7CF8FA" w14:textId="1E45A098" w:rsidR="003A2599" w:rsidRPr="00821ABE" w:rsidRDefault="003F1E5F" w:rsidP="006A4E72">
      <w:pPr>
        <w:pStyle w:val="PlainText"/>
        <w:spacing w:after="240"/>
        <w:ind w:left="360"/>
        <w:rPr>
          <w:rFonts w:ascii="Times New Roman" w:eastAsia="MS Mincho" w:hAnsi="Times New Roman"/>
          <w:bCs/>
          <w:sz w:val="24"/>
          <w:szCs w:val="24"/>
        </w:rPr>
      </w:pPr>
      <w:r w:rsidRPr="00821ABE">
        <w:rPr>
          <w:rFonts w:ascii="Times New Roman" w:hAnsi="Times New Roman"/>
          <w:sz w:val="24"/>
          <w:szCs w:val="24"/>
        </w:rPr>
        <w:t xml:space="preserve">No progress payments will be made until an </w:t>
      </w:r>
      <w:r w:rsidRPr="00821ABE">
        <w:rPr>
          <w:rFonts w:ascii="Times New Roman" w:hAnsi="Times New Roman"/>
          <w:bCs/>
          <w:sz w:val="24"/>
          <w:szCs w:val="24"/>
        </w:rPr>
        <w:t>initial</w:t>
      </w:r>
      <w:r w:rsidRPr="00821ABE">
        <w:rPr>
          <w:rFonts w:ascii="Times New Roman" w:hAnsi="Times New Roman"/>
          <w:sz w:val="24"/>
          <w:szCs w:val="24"/>
        </w:rPr>
        <w:t xml:space="preserve"> construction schedule is </w:t>
      </w:r>
      <w:r w:rsidR="00EB6646">
        <w:rPr>
          <w:rFonts w:ascii="Times New Roman" w:hAnsi="Times New Roman"/>
          <w:sz w:val="24"/>
          <w:szCs w:val="24"/>
        </w:rPr>
        <w:t>approved</w:t>
      </w:r>
      <w:r w:rsidRPr="00821ABE">
        <w:rPr>
          <w:rFonts w:ascii="Times New Roman" w:hAnsi="Times New Roman"/>
          <w:sz w:val="24"/>
          <w:szCs w:val="24"/>
        </w:rPr>
        <w:t xml:space="preserve"> by the CO.</w:t>
      </w:r>
    </w:p>
    <w:p w14:paraId="0768758D" w14:textId="77777777" w:rsidR="001E4512" w:rsidRDefault="0050095C" w:rsidP="00904966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155.06</w:t>
      </w:r>
      <w:r w:rsidR="00CB69FF">
        <w:rPr>
          <w:rFonts w:ascii="Times New Roman" w:eastAsia="MS Mincho" w:hAnsi="Times New Roman"/>
          <w:b/>
          <w:bCs/>
          <w:sz w:val="24"/>
        </w:rPr>
        <w:t xml:space="preserve"> Baseline </w:t>
      </w:r>
      <w:r w:rsidR="008F2AC9">
        <w:rPr>
          <w:rFonts w:ascii="Times New Roman" w:eastAsia="MS Mincho" w:hAnsi="Times New Roman"/>
          <w:b/>
          <w:bCs/>
          <w:sz w:val="24"/>
        </w:rPr>
        <w:t>Schedule Updates</w:t>
      </w:r>
      <w:r w:rsidR="00176C79">
        <w:rPr>
          <w:rFonts w:ascii="Times New Roman" w:eastAsia="MS Mincho" w:hAnsi="Times New Roman"/>
          <w:b/>
          <w:bCs/>
          <w:sz w:val="24"/>
        </w:rPr>
        <w:t>.</w:t>
      </w:r>
      <w:r w:rsidR="00176C79">
        <w:rPr>
          <w:rFonts w:ascii="Times New Roman" w:eastAsia="MS Mincho" w:hAnsi="Times New Roman"/>
          <w:sz w:val="24"/>
        </w:rPr>
        <w:t xml:space="preserve">  </w:t>
      </w:r>
      <w:r w:rsidR="001E4512">
        <w:rPr>
          <w:rFonts w:ascii="Times New Roman" w:eastAsia="MS Mincho" w:hAnsi="Times New Roman"/>
          <w:sz w:val="24"/>
          <w:u w:val="single"/>
        </w:rPr>
        <w:t>Delete the second paragraph and substitute the following:</w:t>
      </w:r>
    </w:p>
    <w:p w14:paraId="4D7256D2" w14:textId="77777777" w:rsidR="001E4512" w:rsidRPr="001E4512" w:rsidRDefault="001E4512" w:rsidP="00904966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Unless previously approved by the CO, changes to the construction schedule for the work that is still to be completed, can only be changed with a Time Impact Analysis according to Subsection 108.03, and a Baseline Construction Schedule revision according to </w:t>
      </w:r>
      <w:r w:rsidRPr="002A3015">
        <w:rPr>
          <w:rFonts w:ascii="Times New Roman" w:eastAsia="MS Mincho" w:hAnsi="Times New Roman"/>
          <w:sz w:val="24"/>
        </w:rPr>
        <w:t>Subsection 155.07.</w:t>
      </w:r>
      <w:r>
        <w:rPr>
          <w:rFonts w:ascii="Times New Roman" w:eastAsia="MS Mincho" w:hAnsi="Times New Roman"/>
          <w:sz w:val="24"/>
        </w:rPr>
        <w:t xml:space="preserve">  Receipt of a baseline construction schedule update with negative float does not constitute agreement by the Government of the revised completion date.</w:t>
      </w:r>
    </w:p>
    <w:p w14:paraId="3679A3C3" w14:textId="77777777" w:rsidR="00176C79" w:rsidRDefault="00176C79" w:rsidP="00904966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u w:val="single"/>
        </w:rPr>
        <w:t>Add the following:</w:t>
      </w:r>
    </w:p>
    <w:p w14:paraId="738C31C6" w14:textId="77777777" w:rsidR="00176C79" w:rsidRDefault="00CB69FF" w:rsidP="00904966">
      <w:pPr>
        <w:pStyle w:val="PlainText"/>
        <w:spacing w:after="240" w:line="240" w:lineRule="atLeast"/>
        <w:ind w:left="360"/>
        <w:rPr>
          <w:rFonts w:ascii="Times New Roman" w:eastAsia="MS Mincho" w:hAnsi="Times New Roman"/>
          <w:sz w:val="24"/>
        </w:rPr>
      </w:pPr>
      <w:r w:rsidRPr="00A271A3">
        <w:rPr>
          <w:rFonts w:ascii="Times New Roman" w:eastAsia="MS Mincho" w:hAnsi="Times New Roman"/>
          <w:b/>
          <w:sz w:val="24"/>
        </w:rPr>
        <w:t>(f) Working Schedule.</w:t>
      </w:r>
      <w:r>
        <w:rPr>
          <w:rFonts w:ascii="Times New Roman" w:eastAsia="MS Mincho" w:hAnsi="Times New Roman"/>
          <w:sz w:val="24"/>
        </w:rPr>
        <w:t xml:space="preserve"> </w:t>
      </w:r>
      <w:r w:rsidR="00612434">
        <w:rPr>
          <w:rFonts w:ascii="Times New Roman" w:eastAsia="MS Mincho" w:hAnsi="Times New Roman"/>
          <w:sz w:val="24"/>
        </w:rPr>
        <w:t>At each construction progress meeting, p</w:t>
      </w:r>
      <w:r w:rsidR="008F2AC9">
        <w:rPr>
          <w:rFonts w:ascii="Times New Roman" w:eastAsia="MS Mincho" w:hAnsi="Times New Roman"/>
          <w:sz w:val="24"/>
        </w:rPr>
        <w:t xml:space="preserve">rovide the CO with a </w:t>
      </w:r>
      <w:r w:rsidR="00612434">
        <w:rPr>
          <w:rFonts w:ascii="Times New Roman" w:eastAsia="MS Mincho" w:hAnsi="Times New Roman"/>
          <w:sz w:val="24"/>
        </w:rPr>
        <w:t>written summary</w:t>
      </w:r>
      <w:r w:rsidR="008F2AC9">
        <w:rPr>
          <w:rFonts w:ascii="Times New Roman" w:eastAsia="MS Mincho" w:hAnsi="Times New Roman"/>
          <w:sz w:val="24"/>
        </w:rPr>
        <w:t xml:space="preserve"> detailing the work completed in the previous week and the proposed work </w:t>
      </w:r>
      <w:r w:rsidR="00612434">
        <w:rPr>
          <w:rFonts w:ascii="Times New Roman" w:eastAsia="MS Mincho" w:hAnsi="Times New Roman"/>
          <w:sz w:val="24"/>
        </w:rPr>
        <w:t xml:space="preserve">activities </w:t>
      </w:r>
      <w:r w:rsidR="00B245F2">
        <w:rPr>
          <w:rFonts w:ascii="Times New Roman" w:eastAsia="MS Mincho" w:hAnsi="Times New Roman"/>
          <w:sz w:val="24"/>
        </w:rPr>
        <w:t>for</w:t>
      </w:r>
      <w:r w:rsidR="008F2AC9">
        <w:rPr>
          <w:rFonts w:ascii="Times New Roman" w:eastAsia="MS Mincho" w:hAnsi="Times New Roman"/>
          <w:sz w:val="24"/>
        </w:rPr>
        <w:t xml:space="preserve"> the following two weeks</w:t>
      </w:r>
      <w:r w:rsidR="00612434">
        <w:rPr>
          <w:rFonts w:ascii="Times New Roman" w:eastAsia="MS Mincho" w:hAnsi="Times New Roman"/>
          <w:sz w:val="24"/>
        </w:rPr>
        <w:t>.  Provide detail of</w:t>
      </w:r>
      <w:r w:rsidR="0041347E">
        <w:rPr>
          <w:rFonts w:ascii="Times New Roman" w:eastAsia="MS Mincho" w:hAnsi="Times New Roman"/>
          <w:sz w:val="24"/>
        </w:rPr>
        <w:t xml:space="preserve"> proposed</w:t>
      </w:r>
      <w:r w:rsidR="00612434">
        <w:rPr>
          <w:rFonts w:ascii="Times New Roman" w:eastAsia="MS Mincho" w:hAnsi="Times New Roman"/>
          <w:sz w:val="24"/>
        </w:rPr>
        <w:t xml:space="preserve"> operations that will affect traffic flow, residents and businesses adjacent to the project.  Provide the CO with a schedule </w:t>
      </w:r>
      <w:r w:rsidR="00612434">
        <w:rPr>
          <w:rFonts w:ascii="Times New Roman" w:eastAsia="MS Mincho" w:hAnsi="Times New Roman"/>
          <w:sz w:val="24"/>
        </w:rPr>
        <w:lastRenderedPageBreak/>
        <w:t>revision if the written summary significantly differs from the baseline construction schedule or the latest construction schedule revision.</w:t>
      </w:r>
    </w:p>
    <w:p w14:paraId="645E7323" w14:textId="77777777" w:rsidR="00C62EAE" w:rsidRDefault="00C62EAE" w:rsidP="00C62EAE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155.07 Baseline Schedule Revision.</w:t>
      </w:r>
      <w:r>
        <w:rPr>
          <w:rFonts w:ascii="Times New Roman" w:eastAsia="MS Mincho" w:hAnsi="Times New Roman"/>
          <w:sz w:val="24"/>
        </w:rPr>
        <w:t xml:space="preserve">  </w:t>
      </w:r>
      <w:r>
        <w:rPr>
          <w:rFonts w:ascii="Times New Roman" w:eastAsia="MS Mincho" w:hAnsi="Times New Roman"/>
          <w:sz w:val="24"/>
          <w:u w:val="single"/>
        </w:rPr>
        <w:t>Delete the first paragraph and substitute the following:</w:t>
      </w:r>
    </w:p>
    <w:p w14:paraId="1673E972" w14:textId="77777777" w:rsidR="00C62EAE" w:rsidRDefault="00C62EAE" w:rsidP="00C62EAE">
      <w:pPr>
        <w:pStyle w:val="PlainText"/>
        <w:spacing w:after="240" w:line="240" w:lineRule="atLeas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Submit a time impact analysis when requesting approval of a baseline schedule revision.  Submitting a proposed baseline schedule revision is not considered a notification of delay or of other basis for change.  Continue to submit monthly schedule updates according to </w:t>
      </w:r>
      <w:r w:rsidRPr="002A3015">
        <w:rPr>
          <w:rFonts w:ascii="Times New Roman" w:eastAsia="MS Mincho" w:hAnsi="Times New Roman"/>
          <w:sz w:val="24"/>
        </w:rPr>
        <w:t>Subsection 155.06</w:t>
      </w:r>
      <w:r>
        <w:rPr>
          <w:rFonts w:ascii="Times New Roman" w:eastAsia="MS Mincho" w:hAnsi="Times New Roman"/>
          <w:sz w:val="24"/>
        </w:rPr>
        <w:t xml:space="preserve"> until a baseline construction schedule revision is approved.</w:t>
      </w:r>
    </w:p>
    <w:sectPr w:rsidR="00C62EAE">
      <w:pgSz w:w="12240" w:h="15840" w:code="1"/>
      <w:pgMar w:top="720" w:right="1440" w:bottom="1440" w:left="1440" w:header="720" w:footer="1440" w:gutter="0"/>
      <w:paperSrc w:first="15" w:other="15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C9"/>
    <w:rsid w:val="000342B9"/>
    <w:rsid w:val="000B392C"/>
    <w:rsid w:val="000F4CCE"/>
    <w:rsid w:val="001641E1"/>
    <w:rsid w:val="0017022F"/>
    <w:rsid w:val="00176C79"/>
    <w:rsid w:val="001B70DA"/>
    <w:rsid w:val="001D0057"/>
    <w:rsid w:val="001E4512"/>
    <w:rsid w:val="002A2EE6"/>
    <w:rsid w:val="002A3015"/>
    <w:rsid w:val="002B660C"/>
    <w:rsid w:val="00322D96"/>
    <w:rsid w:val="003A2599"/>
    <w:rsid w:val="003C0D5D"/>
    <w:rsid w:val="003F1E5F"/>
    <w:rsid w:val="00412608"/>
    <w:rsid w:val="0041347E"/>
    <w:rsid w:val="004567C1"/>
    <w:rsid w:val="004D40A6"/>
    <w:rsid w:val="0050095C"/>
    <w:rsid w:val="005A4699"/>
    <w:rsid w:val="00612434"/>
    <w:rsid w:val="00624730"/>
    <w:rsid w:val="006641AB"/>
    <w:rsid w:val="00682201"/>
    <w:rsid w:val="006A4E72"/>
    <w:rsid w:val="006B61A0"/>
    <w:rsid w:val="006D64C8"/>
    <w:rsid w:val="007210BF"/>
    <w:rsid w:val="00752E01"/>
    <w:rsid w:val="00782CF3"/>
    <w:rsid w:val="007C377C"/>
    <w:rsid w:val="00821ABE"/>
    <w:rsid w:val="00870173"/>
    <w:rsid w:val="008F2AC9"/>
    <w:rsid w:val="00904966"/>
    <w:rsid w:val="00925DAB"/>
    <w:rsid w:val="009720CA"/>
    <w:rsid w:val="00975D73"/>
    <w:rsid w:val="0098069D"/>
    <w:rsid w:val="009A6D3C"/>
    <w:rsid w:val="00A271A3"/>
    <w:rsid w:val="00A750F2"/>
    <w:rsid w:val="00AD57A9"/>
    <w:rsid w:val="00B15121"/>
    <w:rsid w:val="00B245F2"/>
    <w:rsid w:val="00B35207"/>
    <w:rsid w:val="00B479D4"/>
    <w:rsid w:val="00B713D2"/>
    <w:rsid w:val="00B741D4"/>
    <w:rsid w:val="00B9386E"/>
    <w:rsid w:val="00BA4FDE"/>
    <w:rsid w:val="00BB3EE1"/>
    <w:rsid w:val="00BE19D3"/>
    <w:rsid w:val="00C62EAE"/>
    <w:rsid w:val="00C717A0"/>
    <w:rsid w:val="00CB69FF"/>
    <w:rsid w:val="00D67DD9"/>
    <w:rsid w:val="00DA044C"/>
    <w:rsid w:val="00DC4937"/>
    <w:rsid w:val="00EB6646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C533D"/>
  <w15:docId w15:val="{2E3B59F0-0FBA-48E0-9A58-6E0790E4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904966"/>
    <w:pPr>
      <w:keepLines w:val="0"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04966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04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75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0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Federal Lands Highway Division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andresen</dc:creator>
  <cp:lastModifiedBy>Black, Christine (FHWA)</cp:lastModifiedBy>
  <cp:revision>6</cp:revision>
  <dcterms:created xsi:type="dcterms:W3CDTF">2019-05-06T22:23:00Z</dcterms:created>
  <dcterms:modified xsi:type="dcterms:W3CDTF">2019-06-13T21:20:00Z</dcterms:modified>
</cp:coreProperties>
</file>